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4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2429"/>
      </w:tblGrid>
      <w:tr w:rsidR="007F2B1E" w:rsidRPr="00B3657C" w:rsidTr="000D5E94">
        <w:trPr>
          <w:trHeight w:val="316"/>
        </w:trPr>
        <w:tc>
          <w:tcPr>
            <w:tcW w:w="2160" w:type="dxa"/>
            <w:tcBorders>
              <w:top w:val="single" w:sz="4" w:space="0" w:color="000000"/>
              <w:left w:val="single" w:sz="4" w:space="0" w:color="000000"/>
              <w:bottom w:val="single" w:sz="4" w:space="0" w:color="000000"/>
              <w:right w:val="single" w:sz="4" w:space="0" w:color="000000"/>
            </w:tcBorders>
            <w:hideMark/>
          </w:tcPr>
          <w:p w:rsidR="007F2B1E" w:rsidRPr="00B3657C" w:rsidRDefault="007F2B1E" w:rsidP="000D5E94">
            <w:pPr>
              <w:pStyle w:val="TableParagraph"/>
              <w:spacing w:line="240" w:lineRule="auto"/>
              <w:rPr>
                <w:b/>
                <w:sz w:val="24"/>
                <w:szCs w:val="24"/>
              </w:rPr>
            </w:pPr>
            <w:r w:rsidRPr="00B3657C">
              <w:rPr>
                <w:b/>
                <w:sz w:val="24"/>
                <w:szCs w:val="24"/>
              </w:rPr>
              <w:t>Pregão</w:t>
            </w:r>
            <w:r w:rsidRPr="00B3657C">
              <w:rPr>
                <w:b/>
                <w:spacing w:val="-2"/>
                <w:sz w:val="24"/>
                <w:szCs w:val="24"/>
              </w:rPr>
              <w:t xml:space="preserve"> </w:t>
            </w:r>
            <w:r w:rsidRPr="00B3657C">
              <w:rPr>
                <w:b/>
                <w:sz w:val="24"/>
                <w:szCs w:val="24"/>
              </w:rPr>
              <w:t>Presencial</w:t>
            </w:r>
          </w:p>
        </w:tc>
        <w:tc>
          <w:tcPr>
            <w:tcW w:w="2429" w:type="dxa"/>
            <w:tcBorders>
              <w:top w:val="single" w:sz="4" w:space="0" w:color="000000"/>
              <w:left w:val="single" w:sz="4" w:space="0" w:color="000000"/>
              <w:bottom w:val="single" w:sz="4" w:space="0" w:color="000000"/>
              <w:right w:val="single" w:sz="4" w:space="0" w:color="000000"/>
            </w:tcBorders>
            <w:hideMark/>
          </w:tcPr>
          <w:p w:rsidR="007F2B1E" w:rsidRPr="00B3657C" w:rsidRDefault="007F2B1E" w:rsidP="003F79AD">
            <w:pPr>
              <w:pStyle w:val="TableParagraph"/>
              <w:spacing w:line="240" w:lineRule="auto"/>
              <w:rPr>
                <w:b/>
                <w:sz w:val="24"/>
                <w:szCs w:val="24"/>
              </w:rPr>
            </w:pPr>
            <w:r w:rsidRPr="00B3657C">
              <w:rPr>
                <w:b/>
                <w:sz w:val="24"/>
                <w:szCs w:val="24"/>
              </w:rPr>
              <w:t>Nº</w:t>
            </w:r>
            <w:r w:rsidRPr="00B3657C">
              <w:rPr>
                <w:b/>
                <w:spacing w:val="-1"/>
                <w:sz w:val="24"/>
                <w:szCs w:val="24"/>
              </w:rPr>
              <w:t xml:space="preserve"> </w:t>
            </w:r>
            <w:r w:rsidRPr="00B3657C">
              <w:rPr>
                <w:b/>
                <w:sz w:val="24"/>
                <w:szCs w:val="24"/>
              </w:rPr>
              <w:t>0</w:t>
            </w:r>
            <w:r w:rsidR="006A1F8C">
              <w:rPr>
                <w:b/>
                <w:sz w:val="24"/>
                <w:szCs w:val="24"/>
              </w:rPr>
              <w:t>2</w:t>
            </w:r>
            <w:r w:rsidR="003F79AD">
              <w:rPr>
                <w:b/>
                <w:sz w:val="24"/>
                <w:szCs w:val="24"/>
              </w:rPr>
              <w:t>2</w:t>
            </w:r>
            <w:r w:rsidRPr="00B3657C">
              <w:rPr>
                <w:b/>
                <w:sz w:val="24"/>
                <w:szCs w:val="24"/>
              </w:rPr>
              <w:t>/23</w:t>
            </w:r>
          </w:p>
        </w:tc>
      </w:tr>
      <w:tr w:rsidR="007F2B1E" w:rsidRPr="00B3657C" w:rsidTr="000D5E94">
        <w:trPr>
          <w:trHeight w:val="318"/>
        </w:trPr>
        <w:tc>
          <w:tcPr>
            <w:tcW w:w="2160" w:type="dxa"/>
            <w:tcBorders>
              <w:top w:val="single" w:sz="4" w:space="0" w:color="000000"/>
              <w:left w:val="single" w:sz="4" w:space="0" w:color="000000"/>
              <w:bottom w:val="single" w:sz="4" w:space="0" w:color="000000"/>
              <w:right w:val="single" w:sz="4" w:space="0" w:color="000000"/>
            </w:tcBorders>
            <w:hideMark/>
          </w:tcPr>
          <w:p w:rsidR="007F2B1E" w:rsidRPr="00B3657C" w:rsidRDefault="007F2B1E" w:rsidP="000D5E94">
            <w:pPr>
              <w:pStyle w:val="TableParagraph"/>
              <w:spacing w:line="240" w:lineRule="auto"/>
              <w:rPr>
                <w:sz w:val="24"/>
                <w:szCs w:val="24"/>
              </w:rPr>
            </w:pPr>
            <w:r w:rsidRPr="00B3657C">
              <w:rPr>
                <w:sz w:val="24"/>
                <w:szCs w:val="24"/>
              </w:rPr>
              <w:t>Processo</w:t>
            </w:r>
          </w:p>
        </w:tc>
        <w:tc>
          <w:tcPr>
            <w:tcW w:w="2429" w:type="dxa"/>
            <w:tcBorders>
              <w:top w:val="single" w:sz="4" w:space="0" w:color="000000"/>
              <w:left w:val="single" w:sz="4" w:space="0" w:color="000000"/>
              <w:bottom w:val="single" w:sz="4" w:space="0" w:color="000000"/>
              <w:right w:val="single" w:sz="4" w:space="0" w:color="000000"/>
            </w:tcBorders>
            <w:hideMark/>
          </w:tcPr>
          <w:p w:rsidR="007F2B1E" w:rsidRPr="00B3657C" w:rsidRDefault="007F2B1E" w:rsidP="003F79AD">
            <w:pPr>
              <w:pStyle w:val="TableParagraph"/>
              <w:spacing w:line="240" w:lineRule="auto"/>
              <w:rPr>
                <w:sz w:val="24"/>
                <w:szCs w:val="24"/>
              </w:rPr>
            </w:pPr>
            <w:r w:rsidRPr="00B3657C">
              <w:rPr>
                <w:sz w:val="24"/>
                <w:szCs w:val="24"/>
              </w:rPr>
              <w:t>Nº</w:t>
            </w:r>
            <w:r w:rsidRPr="00B3657C">
              <w:rPr>
                <w:spacing w:val="-2"/>
                <w:sz w:val="24"/>
                <w:szCs w:val="24"/>
              </w:rPr>
              <w:t xml:space="preserve"> </w:t>
            </w:r>
            <w:r w:rsidR="003F79AD">
              <w:rPr>
                <w:spacing w:val="-2"/>
                <w:sz w:val="24"/>
                <w:szCs w:val="24"/>
              </w:rPr>
              <w:t>0118</w:t>
            </w:r>
            <w:r w:rsidRPr="00B3657C">
              <w:rPr>
                <w:sz w:val="24"/>
                <w:szCs w:val="24"/>
              </w:rPr>
              <w:t>/2</w:t>
            </w:r>
            <w:r w:rsidR="003F79AD">
              <w:rPr>
                <w:sz w:val="24"/>
                <w:szCs w:val="24"/>
              </w:rPr>
              <w:t>3</w:t>
            </w:r>
          </w:p>
        </w:tc>
      </w:tr>
      <w:tr w:rsidR="007F2B1E" w:rsidRPr="00B3657C" w:rsidTr="000D5E94">
        <w:trPr>
          <w:trHeight w:val="318"/>
        </w:trPr>
        <w:tc>
          <w:tcPr>
            <w:tcW w:w="2160" w:type="dxa"/>
            <w:tcBorders>
              <w:top w:val="single" w:sz="4" w:space="0" w:color="000000"/>
              <w:left w:val="single" w:sz="4" w:space="0" w:color="000000"/>
              <w:bottom w:val="single" w:sz="4" w:space="0" w:color="000000"/>
              <w:right w:val="single" w:sz="4" w:space="0" w:color="000000"/>
            </w:tcBorders>
          </w:tcPr>
          <w:p w:rsidR="007F2B1E" w:rsidRPr="00B3657C" w:rsidRDefault="003B747E" w:rsidP="000D5E94">
            <w:pPr>
              <w:pStyle w:val="TableParagraph"/>
              <w:spacing w:line="240" w:lineRule="auto"/>
              <w:ind w:left="0"/>
              <w:rPr>
                <w:sz w:val="24"/>
                <w:szCs w:val="24"/>
              </w:rPr>
            </w:pPr>
            <w:r>
              <w:rPr>
                <w:sz w:val="24"/>
                <w:szCs w:val="24"/>
              </w:rPr>
              <w:t xml:space="preserve"> Ofício</w:t>
            </w:r>
          </w:p>
        </w:tc>
        <w:tc>
          <w:tcPr>
            <w:tcW w:w="2429" w:type="dxa"/>
            <w:tcBorders>
              <w:top w:val="single" w:sz="4" w:space="0" w:color="000000"/>
              <w:left w:val="single" w:sz="4" w:space="0" w:color="000000"/>
              <w:bottom w:val="single" w:sz="4" w:space="0" w:color="000000"/>
              <w:right w:val="single" w:sz="4" w:space="0" w:color="000000"/>
            </w:tcBorders>
          </w:tcPr>
          <w:p w:rsidR="007F2B1E" w:rsidRPr="00B3657C" w:rsidRDefault="003B747E" w:rsidP="003F79AD">
            <w:pPr>
              <w:pStyle w:val="TableParagraph"/>
              <w:spacing w:line="240" w:lineRule="auto"/>
              <w:ind w:left="0"/>
              <w:rPr>
                <w:sz w:val="24"/>
                <w:szCs w:val="24"/>
              </w:rPr>
            </w:pPr>
            <w:r>
              <w:rPr>
                <w:sz w:val="24"/>
                <w:szCs w:val="24"/>
              </w:rPr>
              <w:t xml:space="preserve"> Nº 0</w:t>
            </w:r>
            <w:r w:rsidR="00221297">
              <w:rPr>
                <w:sz w:val="24"/>
                <w:szCs w:val="24"/>
              </w:rPr>
              <w:t>0</w:t>
            </w:r>
            <w:r w:rsidR="003F79AD">
              <w:rPr>
                <w:sz w:val="24"/>
                <w:szCs w:val="24"/>
              </w:rPr>
              <w:t>8</w:t>
            </w:r>
            <w:r>
              <w:rPr>
                <w:sz w:val="24"/>
                <w:szCs w:val="24"/>
              </w:rPr>
              <w:t>/202</w:t>
            </w:r>
            <w:r w:rsidR="003F79AD">
              <w:rPr>
                <w:sz w:val="24"/>
                <w:szCs w:val="24"/>
              </w:rPr>
              <w:t>3 – SMOI</w:t>
            </w:r>
          </w:p>
        </w:tc>
      </w:tr>
      <w:tr w:rsidR="003B747E" w:rsidRPr="00B3657C" w:rsidTr="000D5E94">
        <w:trPr>
          <w:trHeight w:val="318"/>
        </w:trPr>
        <w:tc>
          <w:tcPr>
            <w:tcW w:w="2160" w:type="dxa"/>
            <w:tcBorders>
              <w:top w:val="single" w:sz="4" w:space="0" w:color="000000"/>
              <w:left w:val="single" w:sz="4" w:space="0" w:color="000000"/>
              <w:bottom w:val="single" w:sz="4" w:space="0" w:color="000000"/>
              <w:right w:val="single" w:sz="4" w:space="0" w:color="000000"/>
            </w:tcBorders>
          </w:tcPr>
          <w:p w:rsidR="003B747E" w:rsidRDefault="003B747E" w:rsidP="000D5E94">
            <w:pPr>
              <w:pStyle w:val="TableParagraph"/>
              <w:spacing w:line="240" w:lineRule="auto"/>
              <w:ind w:left="0"/>
              <w:rPr>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3B747E" w:rsidRPr="00B3657C" w:rsidRDefault="003B747E" w:rsidP="000D5E94">
            <w:pPr>
              <w:pStyle w:val="TableParagraph"/>
              <w:spacing w:line="240" w:lineRule="auto"/>
              <w:ind w:left="0"/>
              <w:rPr>
                <w:sz w:val="24"/>
                <w:szCs w:val="24"/>
              </w:rPr>
            </w:pPr>
          </w:p>
        </w:tc>
      </w:tr>
    </w:tbl>
    <w:p w:rsidR="007F2B1E" w:rsidRPr="00B3657C" w:rsidRDefault="007F2B1E" w:rsidP="008D3CE0">
      <w:pPr>
        <w:pStyle w:val="Corpodetexto"/>
        <w:spacing w:before="11"/>
      </w:pPr>
    </w:p>
    <w:p w:rsidR="008D3CE0" w:rsidRPr="00B3657C" w:rsidRDefault="008D3CE0" w:rsidP="008D3CE0">
      <w:pPr>
        <w:pStyle w:val="Ttulo1"/>
        <w:spacing w:before="90"/>
        <w:ind w:left="4599" w:right="4614"/>
        <w:jc w:val="center"/>
      </w:pPr>
      <w:r w:rsidRPr="00B3657C">
        <w:t>ATA</w:t>
      </w:r>
    </w:p>
    <w:p w:rsidR="008D3CE0" w:rsidRPr="00B3657C" w:rsidRDefault="008D3CE0" w:rsidP="008D3CE0">
      <w:pPr>
        <w:pStyle w:val="Corpodetexto"/>
        <w:spacing w:before="11"/>
        <w:rPr>
          <w:b/>
        </w:rPr>
      </w:pPr>
    </w:p>
    <w:p w:rsidR="00EB6569" w:rsidRDefault="008D3CE0" w:rsidP="00E26DAC">
      <w:pPr>
        <w:spacing w:line="360" w:lineRule="auto"/>
        <w:ind w:left="100" w:right="115"/>
        <w:jc w:val="both"/>
        <w:rPr>
          <w:sz w:val="24"/>
          <w:szCs w:val="24"/>
        </w:rPr>
      </w:pPr>
      <w:r w:rsidRPr="00B3657C">
        <w:rPr>
          <w:sz w:val="24"/>
          <w:szCs w:val="24"/>
        </w:rPr>
        <w:t>Ao</w:t>
      </w:r>
      <w:r w:rsidR="00CA4950" w:rsidRPr="00B3657C">
        <w:rPr>
          <w:sz w:val="24"/>
          <w:szCs w:val="24"/>
        </w:rPr>
        <w:t xml:space="preserve">s </w:t>
      </w:r>
      <w:r w:rsidR="003F79AD">
        <w:rPr>
          <w:sz w:val="24"/>
          <w:szCs w:val="24"/>
        </w:rPr>
        <w:t>03</w:t>
      </w:r>
      <w:r w:rsidRPr="00B3657C">
        <w:rPr>
          <w:sz w:val="24"/>
          <w:szCs w:val="24"/>
        </w:rPr>
        <w:t xml:space="preserve"> dia</w:t>
      </w:r>
      <w:r w:rsidR="00CA4950" w:rsidRPr="00B3657C">
        <w:rPr>
          <w:sz w:val="24"/>
          <w:szCs w:val="24"/>
        </w:rPr>
        <w:t>s</w:t>
      </w:r>
      <w:r w:rsidRPr="00B3657C">
        <w:rPr>
          <w:sz w:val="24"/>
          <w:szCs w:val="24"/>
        </w:rPr>
        <w:t xml:space="preserve"> do mês de </w:t>
      </w:r>
      <w:r w:rsidR="003F79AD">
        <w:rPr>
          <w:sz w:val="24"/>
          <w:szCs w:val="24"/>
        </w:rPr>
        <w:t>maio</w:t>
      </w:r>
      <w:r w:rsidRPr="00B3657C">
        <w:rPr>
          <w:sz w:val="24"/>
          <w:szCs w:val="24"/>
        </w:rPr>
        <w:t xml:space="preserve"> do ano de dois mil e vinte e </w:t>
      </w:r>
      <w:r w:rsidR="002936CA" w:rsidRPr="00B3657C">
        <w:rPr>
          <w:sz w:val="24"/>
          <w:szCs w:val="24"/>
        </w:rPr>
        <w:t>três</w:t>
      </w:r>
      <w:r w:rsidRPr="00B3657C">
        <w:rPr>
          <w:sz w:val="24"/>
          <w:szCs w:val="24"/>
        </w:rPr>
        <w:t>, na Prefeitura Mun</w:t>
      </w:r>
      <w:r w:rsidRPr="009E6A30">
        <w:rPr>
          <w:sz w:val="24"/>
          <w:szCs w:val="24"/>
        </w:rPr>
        <w:t>icipal de Bom</w:t>
      </w:r>
      <w:r w:rsidRPr="009E6A30">
        <w:rPr>
          <w:spacing w:val="1"/>
          <w:sz w:val="24"/>
          <w:szCs w:val="24"/>
        </w:rPr>
        <w:t xml:space="preserve"> </w:t>
      </w:r>
      <w:r w:rsidRPr="009E6A30">
        <w:rPr>
          <w:sz w:val="24"/>
          <w:szCs w:val="24"/>
        </w:rPr>
        <w:t xml:space="preserve">Jardim, às </w:t>
      </w:r>
      <w:r w:rsidR="00587EFD" w:rsidRPr="009E6A30">
        <w:rPr>
          <w:sz w:val="24"/>
          <w:szCs w:val="24"/>
        </w:rPr>
        <w:t>nove</w:t>
      </w:r>
      <w:r w:rsidRPr="009E6A30">
        <w:rPr>
          <w:sz w:val="24"/>
          <w:szCs w:val="24"/>
        </w:rPr>
        <w:t xml:space="preserve"> horas</w:t>
      </w:r>
      <w:r w:rsidR="00B3657C" w:rsidRPr="009E6A30">
        <w:rPr>
          <w:sz w:val="24"/>
          <w:szCs w:val="24"/>
        </w:rPr>
        <w:t xml:space="preserve"> e trinta minutos</w:t>
      </w:r>
      <w:r w:rsidRPr="009E6A30">
        <w:rPr>
          <w:sz w:val="24"/>
          <w:szCs w:val="24"/>
        </w:rPr>
        <w:t xml:space="preserve">, </w:t>
      </w:r>
      <w:r w:rsidR="0038684F" w:rsidRPr="009E6A30">
        <w:rPr>
          <w:sz w:val="24"/>
          <w:szCs w:val="24"/>
        </w:rPr>
        <w:t xml:space="preserve">reuniu-se a Pregoeira: Marineis Ayres de Jesus </w:t>
      </w:r>
      <w:r w:rsidR="0038684F" w:rsidRPr="009E6A30">
        <w:rPr>
          <w:b/>
          <w:sz w:val="24"/>
          <w:szCs w:val="24"/>
        </w:rPr>
        <w:t>–</w:t>
      </w:r>
      <w:r w:rsidR="0038684F" w:rsidRPr="009E6A30">
        <w:rPr>
          <w:sz w:val="24"/>
          <w:szCs w:val="24"/>
        </w:rPr>
        <w:t xml:space="preserve"> Mat. 12/1441 </w:t>
      </w:r>
      <w:r w:rsidR="0038684F" w:rsidRPr="009E6A30">
        <w:rPr>
          <w:b/>
          <w:sz w:val="24"/>
          <w:szCs w:val="24"/>
        </w:rPr>
        <w:t>–</w:t>
      </w:r>
      <w:r w:rsidR="0038684F" w:rsidRPr="009E6A30">
        <w:rPr>
          <w:sz w:val="24"/>
          <w:szCs w:val="24"/>
        </w:rPr>
        <w:t xml:space="preserve"> SMA, </w:t>
      </w:r>
      <w:r w:rsidR="003B747E" w:rsidRPr="00E004E0">
        <w:rPr>
          <w:color w:val="000000" w:themeColor="text1"/>
          <w:sz w:val="24"/>
          <w:szCs w:val="24"/>
        </w:rPr>
        <w:t xml:space="preserve">Gisely Lopes de Moraes – Mat. 10/6368 </w:t>
      </w:r>
      <w:r w:rsidR="003B747E" w:rsidRPr="00E004E0">
        <w:rPr>
          <w:b/>
          <w:color w:val="000000" w:themeColor="text1"/>
          <w:sz w:val="24"/>
          <w:szCs w:val="24"/>
        </w:rPr>
        <w:t>–</w:t>
      </w:r>
      <w:r w:rsidR="003B747E" w:rsidRPr="00E004E0">
        <w:rPr>
          <w:color w:val="000000" w:themeColor="text1"/>
          <w:sz w:val="24"/>
          <w:szCs w:val="24"/>
        </w:rPr>
        <w:t xml:space="preserve"> SME,</w:t>
      </w:r>
      <w:r w:rsidR="003B747E">
        <w:rPr>
          <w:color w:val="000000" w:themeColor="text1"/>
          <w:sz w:val="24"/>
          <w:szCs w:val="24"/>
        </w:rPr>
        <w:t xml:space="preserve"> </w:t>
      </w:r>
      <w:r w:rsidR="009E6A30" w:rsidRPr="009E6A30">
        <w:rPr>
          <w:sz w:val="24"/>
          <w:szCs w:val="24"/>
        </w:rPr>
        <w:t>Antônio Cláudio de Oliveira – Mat. 10/367 – SMS</w:t>
      </w:r>
      <w:r w:rsidR="00BF5F8F" w:rsidRPr="009E6A30">
        <w:t xml:space="preserve"> </w:t>
      </w:r>
      <w:r w:rsidR="00BF5F8F" w:rsidRPr="009E6A30">
        <w:rPr>
          <w:sz w:val="24"/>
          <w:szCs w:val="24"/>
        </w:rPr>
        <w:t>e Marilia Monnerat da Rosa Barroso – Mat. 10/3560 – GP</w:t>
      </w:r>
      <w:r w:rsidR="00C97736" w:rsidRPr="009E6A30">
        <w:rPr>
          <w:sz w:val="24"/>
          <w:szCs w:val="24"/>
        </w:rPr>
        <w:t>;</w:t>
      </w:r>
      <w:r w:rsidR="00A67F3B" w:rsidRPr="009E6A30">
        <w:rPr>
          <w:sz w:val="24"/>
          <w:szCs w:val="24"/>
        </w:rPr>
        <w:t xml:space="preserve"> </w:t>
      </w:r>
      <w:r w:rsidR="003B747E" w:rsidRPr="006230EB">
        <w:rPr>
          <w:sz w:val="24"/>
          <w:szCs w:val="24"/>
        </w:rPr>
        <w:t xml:space="preserve">bem como a presença do </w:t>
      </w:r>
      <w:r w:rsidR="00221297" w:rsidRPr="00221297">
        <w:rPr>
          <w:sz w:val="24"/>
          <w:szCs w:val="24"/>
        </w:rPr>
        <w:t>Sr</w:t>
      </w:r>
      <w:r w:rsidR="003F79AD">
        <w:rPr>
          <w:sz w:val="24"/>
          <w:szCs w:val="24"/>
        </w:rPr>
        <w:t>. Anderson Ferran Mesquita</w:t>
      </w:r>
      <w:r w:rsidR="00D2147F">
        <w:rPr>
          <w:sz w:val="24"/>
          <w:szCs w:val="24"/>
        </w:rPr>
        <w:t>,</w:t>
      </w:r>
      <w:r w:rsidR="00221297">
        <w:rPr>
          <w:sz w:val="24"/>
          <w:szCs w:val="24"/>
        </w:rPr>
        <w:t xml:space="preserve"> representante</w:t>
      </w:r>
      <w:r w:rsidR="00D2147F">
        <w:rPr>
          <w:sz w:val="24"/>
          <w:szCs w:val="24"/>
        </w:rPr>
        <w:t xml:space="preserve"> da Secretaria Municipal de </w:t>
      </w:r>
      <w:r w:rsidR="003F79AD">
        <w:rPr>
          <w:sz w:val="24"/>
          <w:szCs w:val="24"/>
        </w:rPr>
        <w:t>Educação</w:t>
      </w:r>
      <w:r w:rsidR="003B747E" w:rsidRPr="006230EB">
        <w:rPr>
          <w:sz w:val="24"/>
          <w:szCs w:val="24"/>
        </w:rPr>
        <w:t>;</w:t>
      </w:r>
      <w:r w:rsidR="009E6A30">
        <w:rPr>
          <w:sz w:val="24"/>
          <w:szCs w:val="24"/>
        </w:rPr>
        <w:t xml:space="preserve"> </w:t>
      </w:r>
      <w:r w:rsidRPr="00587EFD">
        <w:rPr>
          <w:sz w:val="24"/>
          <w:szCs w:val="24"/>
        </w:rPr>
        <w:t>para realizar</w:t>
      </w:r>
      <w:r w:rsidRPr="00587EFD">
        <w:rPr>
          <w:spacing w:val="1"/>
          <w:sz w:val="24"/>
          <w:szCs w:val="24"/>
        </w:rPr>
        <w:t xml:space="preserve"> </w:t>
      </w:r>
      <w:r w:rsidRPr="00587EFD">
        <w:rPr>
          <w:sz w:val="24"/>
          <w:szCs w:val="24"/>
        </w:rPr>
        <w:t xml:space="preserve">licitação na modalidade Pregão Presencial, atendendo ao solicitado no processo nº </w:t>
      </w:r>
      <w:r w:rsidR="003F79AD">
        <w:rPr>
          <w:sz w:val="24"/>
          <w:szCs w:val="24"/>
        </w:rPr>
        <w:t>0118</w:t>
      </w:r>
      <w:r w:rsidRPr="00587EFD">
        <w:rPr>
          <w:sz w:val="24"/>
          <w:szCs w:val="24"/>
        </w:rPr>
        <w:t>/2</w:t>
      </w:r>
      <w:r w:rsidR="003F79AD">
        <w:rPr>
          <w:sz w:val="24"/>
          <w:szCs w:val="24"/>
        </w:rPr>
        <w:t>3</w:t>
      </w:r>
      <w:r w:rsidR="003B747E">
        <w:rPr>
          <w:sz w:val="24"/>
          <w:szCs w:val="24"/>
        </w:rPr>
        <w:t>,</w:t>
      </w:r>
      <w:r w:rsidR="003013FE">
        <w:rPr>
          <w:sz w:val="24"/>
          <w:szCs w:val="24"/>
        </w:rPr>
        <w:t xml:space="preserve"> </w:t>
      </w:r>
      <w:r w:rsidR="009A742D" w:rsidRPr="00B3657C">
        <w:rPr>
          <w:sz w:val="24"/>
          <w:szCs w:val="24"/>
        </w:rPr>
        <w:t xml:space="preserve">da Secretaria Municipal de </w:t>
      </w:r>
      <w:r w:rsidR="003F79AD">
        <w:rPr>
          <w:sz w:val="24"/>
          <w:szCs w:val="24"/>
        </w:rPr>
        <w:t>Obras e Infraestrutura</w:t>
      </w:r>
      <w:r w:rsidR="0062255D">
        <w:rPr>
          <w:sz w:val="24"/>
          <w:szCs w:val="24"/>
        </w:rPr>
        <w:t>;</w:t>
      </w:r>
      <w:r w:rsidR="00EB40A1">
        <w:rPr>
          <w:sz w:val="24"/>
          <w:szCs w:val="24"/>
        </w:rPr>
        <w:t xml:space="preserve"> e apenso</w:t>
      </w:r>
      <w:r w:rsidR="00DC4465">
        <w:rPr>
          <w:sz w:val="24"/>
          <w:szCs w:val="24"/>
        </w:rPr>
        <w:t>s</w:t>
      </w:r>
      <w:r w:rsidR="00EB40A1">
        <w:rPr>
          <w:sz w:val="24"/>
          <w:szCs w:val="24"/>
        </w:rPr>
        <w:t xml:space="preserve"> </w:t>
      </w:r>
      <w:r w:rsidR="00987A12" w:rsidRPr="00987A12">
        <w:rPr>
          <w:sz w:val="24"/>
          <w:szCs w:val="24"/>
        </w:rPr>
        <w:t>0829</w:t>
      </w:r>
      <w:r w:rsidR="00987A12">
        <w:rPr>
          <w:sz w:val="24"/>
          <w:szCs w:val="24"/>
        </w:rPr>
        <w:t>/</w:t>
      </w:r>
      <w:r w:rsidR="00987A12" w:rsidRPr="00987A12">
        <w:rPr>
          <w:sz w:val="24"/>
          <w:szCs w:val="24"/>
        </w:rPr>
        <w:t>23</w:t>
      </w:r>
      <w:r w:rsidR="00987A12">
        <w:rPr>
          <w:sz w:val="24"/>
          <w:szCs w:val="24"/>
        </w:rPr>
        <w:t xml:space="preserve"> e</w:t>
      </w:r>
      <w:r w:rsidR="00987A12" w:rsidRPr="00987A12">
        <w:rPr>
          <w:sz w:val="24"/>
          <w:szCs w:val="24"/>
        </w:rPr>
        <w:t xml:space="preserve"> 0565</w:t>
      </w:r>
      <w:r w:rsidR="00987A12">
        <w:rPr>
          <w:sz w:val="24"/>
          <w:szCs w:val="24"/>
        </w:rPr>
        <w:t>/</w:t>
      </w:r>
      <w:r w:rsidR="00987A12" w:rsidRPr="00987A12">
        <w:rPr>
          <w:sz w:val="24"/>
          <w:szCs w:val="24"/>
        </w:rPr>
        <w:t>23</w:t>
      </w:r>
      <w:r w:rsidR="00987A12">
        <w:rPr>
          <w:sz w:val="24"/>
          <w:szCs w:val="24"/>
        </w:rPr>
        <w:t>, respectivamente, da Secretaria Municipal de Saúde e Secretaria Municipal de Educação;</w:t>
      </w:r>
      <w:r w:rsidR="00810CAA" w:rsidRPr="00B3657C">
        <w:rPr>
          <w:sz w:val="24"/>
          <w:szCs w:val="24"/>
        </w:rPr>
        <w:t xml:space="preserve"> </w:t>
      </w:r>
      <w:r w:rsidRPr="00B3657C">
        <w:rPr>
          <w:sz w:val="24"/>
          <w:szCs w:val="24"/>
        </w:rPr>
        <w:t>que trata</w:t>
      </w:r>
      <w:r w:rsidR="00EB40A1">
        <w:rPr>
          <w:sz w:val="24"/>
          <w:szCs w:val="24"/>
        </w:rPr>
        <w:t>m</w:t>
      </w:r>
      <w:r w:rsidRPr="00B3657C">
        <w:rPr>
          <w:sz w:val="24"/>
          <w:szCs w:val="24"/>
        </w:rPr>
        <w:t xml:space="preserve"> da: “</w:t>
      </w:r>
      <w:r w:rsidR="00987A12">
        <w:rPr>
          <w:sz w:val="24"/>
          <w:szCs w:val="24"/>
        </w:rPr>
        <w:t>E</w:t>
      </w:r>
      <w:r w:rsidR="00987A12" w:rsidRPr="00987A12">
        <w:rPr>
          <w:sz w:val="24"/>
          <w:szCs w:val="24"/>
        </w:rPr>
        <w:t>ventual e futura aquisição de COMBUSTÍVEIS para atender a demanda da Prefeitura Municipal de Bom Jardim, englobando todas as Secretarias Municipais, conforme demanda solicitada pela Secretaria de Obras e Infraestrutura – SMOI que abrange ainda: Secretaria de Agricultura, Secretaria de Meio Ambiente, Secretaria de Trânsito e Defesa Civil, Secretaria de Assistência Social e Direitos Humanos, Procuradoria Jurídica, Conselho Tutelar, Secretaria de Administração, Secretaria de Planejamento, Secretaria de Governo, Gabinete do Prefeito, Secretaria de Fazenda, Secretaria de Projetos Especiais, Secretaria de Turismo, Esporte, Cultura, Lazer e Des. Econômico – Processo nº 0118</w:t>
      </w:r>
      <w:r w:rsidR="00953727">
        <w:rPr>
          <w:sz w:val="24"/>
          <w:szCs w:val="24"/>
        </w:rPr>
        <w:t>/</w:t>
      </w:r>
      <w:r w:rsidR="00987A12" w:rsidRPr="00987A12">
        <w:rPr>
          <w:sz w:val="24"/>
          <w:szCs w:val="24"/>
        </w:rPr>
        <w:t>2023, Secretaria de Educação – Processo nº 0565</w:t>
      </w:r>
      <w:r w:rsidR="00953727">
        <w:rPr>
          <w:sz w:val="24"/>
          <w:szCs w:val="24"/>
        </w:rPr>
        <w:t>/</w:t>
      </w:r>
      <w:r w:rsidR="00987A12" w:rsidRPr="00987A12">
        <w:rPr>
          <w:sz w:val="24"/>
          <w:szCs w:val="24"/>
        </w:rPr>
        <w:t>2023 e Secretaria de Saúde – Processo nº 0829</w:t>
      </w:r>
      <w:r w:rsidR="00953727">
        <w:rPr>
          <w:sz w:val="24"/>
          <w:szCs w:val="24"/>
        </w:rPr>
        <w:t>/</w:t>
      </w:r>
      <w:r w:rsidR="00987A12" w:rsidRPr="00987A12">
        <w:rPr>
          <w:sz w:val="24"/>
          <w:szCs w:val="24"/>
        </w:rPr>
        <w:t>2023, MAIOR DESCONTO com base na tabela ANP, para o consumidor da Região Serrana do Estado do Rio de Janeiro, em seu município mais próximo à Bom Jardim, no caso, Nova Friburgo</w:t>
      </w:r>
      <w:r w:rsidR="009A742D">
        <w:rPr>
          <w:sz w:val="24"/>
          <w:szCs w:val="24"/>
        </w:rPr>
        <w:t>.”</w:t>
      </w:r>
      <w:r w:rsidRPr="00B3657C">
        <w:rPr>
          <w:sz w:val="24"/>
          <w:szCs w:val="24"/>
        </w:rPr>
        <w:t>.</w:t>
      </w:r>
      <w:r w:rsidR="00904D32">
        <w:rPr>
          <w:sz w:val="24"/>
          <w:szCs w:val="24"/>
        </w:rPr>
        <w:t xml:space="preserve"> </w:t>
      </w:r>
      <w:r w:rsidR="002E5254">
        <w:rPr>
          <w:sz w:val="24"/>
          <w:szCs w:val="24"/>
        </w:rPr>
        <w:t xml:space="preserve">A seguinte empresa retirou o </w:t>
      </w:r>
      <w:r w:rsidR="003F1306">
        <w:rPr>
          <w:sz w:val="24"/>
          <w:szCs w:val="24"/>
        </w:rPr>
        <w:t>Edital de Convocação</w:t>
      </w:r>
      <w:r w:rsidR="00904D32">
        <w:rPr>
          <w:sz w:val="24"/>
          <w:szCs w:val="24"/>
        </w:rPr>
        <w:t xml:space="preserve"> </w:t>
      </w:r>
      <w:r w:rsidR="002E5254">
        <w:rPr>
          <w:sz w:val="24"/>
          <w:szCs w:val="24"/>
        </w:rPr>
        <w:t xml:space="preserve">que </w:t>
      </w:r>
      <w:r w:rsidR="003F1306">
        <w:rPr>
          <w:sz w:val="24"/>
          <w:szCs w:val="24"/>
        </w:rPr>
        <w:t xml:space="preserve">foi devidamente publicado na Edição nº </w:t>
      </w:r>
      <w:r w:rsidR="00BF4F0D">
        <w:rPr>
          <w:sz w:val="24"/>
          <w:szCs w:val="24"/>
        </w:rPr>
        <w:t>2</w:t>
      </w:r>
      <w:r w:rsidR="002E5254">
        <w:rPr>
          <w:sz w:val="24"/>
          <w:szCs w:val="24"/>
        </w:rPr>
        <w:t>4</w:t>
      </w:r>
      <w:r w:rsidR="003F1306">
        <w:rPr>
          <w:sz w:val="24"/>
          <w:szCs w:val="24"/>
        </w:rPr>
        <w:t xml:space="preserve"> de </w:t>
      </w:r>
      <w:r w:rsidR="00BF4F0D">
        <w:rPr>
          <w:sz w:val="24"/>
          <w:szCs w:val="24"/>
        </w:rPr>
        <w:t>1</w:t>
      </w:r>
      <w:r w:rsidR="002E5254">
        <w:rPr>
          <w:sz w:val="24"/>
          <w:szCs w:val="24"/>
        </w:rPr>
        <w:t>2</w:t>
      </w:r>
      <w:r w:rsidR="003F1306">
        <w:rPr>
          <w:sz w:val="24"/>
          <w:szCs w:val="24"/>
        </w:rPr>
        <w:t>/0</w:t>
      </w:r>
      <w:r w:rsidR="00BF4F0D">
        <w:rPr>
          <w:sz w:val="24"/>
          <w:szCs w:val="24"/>
        </w:rPr>
        <w:t>4</w:t>
      </w:r>
      <w:r w:rsidR="003F1306">
        <w:rPr>
          <w:sz w:val="24"/>
          <w:szCs w:val="24"/>
        </w:rPr>
        <w:t>/2023</w:t>
      </w:r>
      <w:r w:rsidR="009A742D">
        <w:rPr>
          <w:sz w:val="24"/>
          <w:szCs w:val="24"/>
        </w:rPr>
        <w:t>, pág. 0</w:t>
      </w:r>
      <w:r w:rsidR="00BF4F0D">
        <w:rPr>
          <w:sz w:val="24"/>
          <w:szCs w:val="24"/>
        </w:rPr>
        <w:t>1</w:t>
      </w:r>
      <w:r w:rsidR="009A742D">
        <w:rPr>
          <w:sz w:val="24"/>
          <w:szCs w:val="24"/>
        </w:rPr>
        <w:t>,</w:t>
      </w:r>
      <w:r w:rsidR="003F1306">
        <w:rPr>
          <w:sz w:val="24"/>
          <w:szCs w:val="24"/>
        </w:rPr>
        <w:t xml:space="preserve"> do </w:t>
      </w:r>
      <w:r w:rsidR="003F1306">
        <w:rPr>
          <w:color w:val="000000" w:themeColor="text1"/>
          <w:sz w:val="24"/>
          <w:szCs w:val="24"/>
        </w:rPr>
        <w:t xml:space="preserve">Diário Oficial do Município de Bom Jardim, bem como no Jornal Extra do dia </w:t>
      </w:r>
      <w:r w:rsidR="002E5254">
        <w:rPr>
          <w:color w:val="000000" w:themeColor="text1"/>
          <w:sz w:val="24"/>
          <w:szCs w:val="24"/>
        </w:rPr>
        <w:t>12</w:t>
      </w:r>
      <w:r w:rsidR="00BF4F0D">
        <w:rPr>
          <w:color w:val="000000" w:themeColor="text1"/>
          <w:sz w:val="24"/>
          <w:szCs w:val="24"/>
        </w:rPr>
        <w:t>/04</w:t>
      </w:r>
      <w:r w:rsidR="003F1306">
        <w:rPr>
          <w:color w:val="000000" w:themeColor="text1"/>
          <w:sz w:val="24"/>
          <w:szCs w:val="24"/>
        </w:rPr>
        <w:t>/2023, na internet (</w:t>
      </w:r>
      <w:hyperlink r:id="rId8" w:history="1">
        <w:r w:rsidR="003F1306">
          <w:rPr>
            <w:rStyle w:val="Hyperlink"/>
            <w:sz w:val="24"/>
            <w:szCs w:val="24"/>
          </w:rPr>
          <w:t>www.bomjardim.rj.gov.br</w:t>
        </w:r>
      </w:hyperlink>
      <w:r w:rsidR="003F1306">
        <w:rPr>
          <w:color w:val="000000" w:themeColor="text1"/>
          <w:sz w:val="24"/>
          <w:szCs w:val="24"/>
        </w:rPr>
        <w:t>), e no quadro de avisos</w:t>
      </w:r>
      <w:r w:rsidR="00904D32">
        <w:rPr>
          <w:color w:val="000000" w:themeColor="text1"/>
          <w:sz w:val="24"/>
          <w:szCs w:val="24"/>
        </w:rPr>
        <w:t xml:space="preserve">: </w:t>
      </w:r>
      <w:r w:rsidR="002E5254" w:rsidRPr="004620F5">
        <w:rPr>
          <w:b/>
          <w:sz w:val="24"/>
          <w:szCs w:val="24"/>
        </w:rPr>
        <w:t>POSTO DECOMBUSTÍVEL SINAI LTDA</w:t>
      </w:r>
      <w:r w:rsidR="002E5254">
        <w:rPr>
          <w:sz w:val="24"/>
          <w:szCs w:val="24"/>
        </w:rPr>
        <w:t xml:space="preserve"> – CNPJ 12.106.326/0001-87</w:t>
      </w:r>
      <w:r w:rsidR="002E5254">
        <w:rPr>
          <w:sz w:val="24"/>
          <w:szCs w:val="24"/>
        </w:rPr>
        <w:t xml:space="preserve">. </w:t>
      </w:r>
      <w:r w:rsidR="006535AB" w:rsidRPr="004921F8">
        <w:rPr>
          <w:color w:val="000000" w:themeColor="text1"/>
          <w:sz w:val="24"/>
          <w:szCs w:val="24"/>
        </w:rPr>
        <w:t>Fica registrado que houve um atraso n</w:t>
      </w:r>
      <w:r w:rsidR="006535AB" w:rsidRPr="004921F8">
        <w:rPr>
          <w:sz w:val="24"/>
          <w:szCs w:val="24"/>
        </w:rPr>
        <w:t xml:space="preserve">a abertura do certame, </w:t>
      </w:r>
      <w:r w:rsidR="006535AB">
        <w:rPr>
          <w:sz w:val="24"/>
          <w:szCs w:val="24"/>
        </w:rPr>
        <w:t xml:space="preserve">devido a um problema técnico, </w:t>
      </w:r>
      <w:r w:rsidR="006535AB" w:rsidRPr="004921F8">
        <w:rPr>
          <w:sz w:val="24"/>
          <w:szCs w:val="24"/>
        </w:rPr>
        <w:t>dando início às 09h4</w:t>
      </w:r>
      <w:r w:rsidR="006535AB">
        <w:rPr>
          <w:sz w:val="24"/>
          <w:szCs w:val="24"/>
        </w:rPr>
        <w:t>3</w:t>
      </w:r>
      <w:r w:rsidR="006535AB" w:rsidRPr="004921F8">
        <w:rPr>
          <w:sz w:val="24"/>
          <w:szCs w:val="24"/>
        </w:rPr>
        <w:t>min.</w:t>
      </w:r>
      <w:r w:rsidR="002E5254">
        <w:rPr>
          <w:sz w:val="24"/>
          <w:szCs w:val="24"/>
        </w:rPr>
        <w:t xml:space="preserve"> A seguinte empresa </w:t>
      </w:r>
      <w:r w:rsidR="002E5254" w:rsidRPr="004620F5">
        <w:rPr>
          <w:b/>
          <w:sz w:val="24"/>
          <w:szCs w:val="24"/>
        </w:rPr>
        <w:t>POSTO DECOMBUSTÍVEL SINAI LTDA</w:t>
      </w:r>
      <w:r w:rsidR="002E5254">
        <w:rPr>
          <w:sz w:val="24"/>
          <w:szCs w:val="24"/>
        </w:rPr>
        <w:t xml:space="preserve"> – CNPJ 12.106.326/0001-87</w:t>
      </w:r>
      <w:r w:rsidR="002E5254">
        <w:rPr>
          <w:sz w:val="24"/>
          <w:szCs w:val="24"/>
        </w:rPr>
        <w:t xml:space="preserve"> </w:t>
      </w:r>
      <w:r w:rsidR="002E5254" w:rsidRPr="00DC03A9">
        <w:rPr>
          <w:sz w:val="24"/>
          <w:szCs w:val="24"/>
        </w:rPr>
        <w:t xml:space="preserve">compareceu para o certame. </w:t>
      </w:r>
      <w:r w:rsidR="002E5254" w:rsidRPr="00DC03A9">
        <w:rPr>
          <w:sz w:val="24"/>
          <w:szCs w:val="24"/>
        </w:rPr>
        <w:lastRenderedPageBreak/>
        <w:t>Inicialmente, em</w:t>
      </w:r>
      <w:r w:rsidR="002E5254">
        <w:rPr>
          <w:sz w:val="24"/>
          <w:szCs w:val="24"/>
        </w:rPr>
        <w:t xml:space="preserve"> </w:t>
      </w:r>
      <w:r w:rsidR="002E5254" w:rsidRPr="00DC03A9">
        <w:rPr>
          <w:sz w:val="24"/>
          <w:szCs w:val="24"/>
        </w:rPr>
        <w:t xml:space="preserve">conformidade com </w:t>
      </w:r>
      <w:proofErr w:type="gramStart"/>
      <w:r w:rsidR="002E5254" w:rsidRPr="00DC03A9">
        <w:rPr>
          <w:sz w:val="24"/>
          <w:szCs w:val="24"/>
        </w:rPr>
        <w:t>às</w:t>
      </w:r>
      <w:proofErr w:type="gramEnd"/>
      <w:r w:rsidR="002E5254" w:rsidRPr="00DC03A9">
        <w:rPr>
          <w:sz w:val="24"/>
          <w:szCs w:val="24"/>
        </w:rPr>
        <w:t xml:space="preserve"> disposições contidas no Edital, a Pregoeira e sua equipe de apoio abriram a</w:t>
      </w:r>
      <w:r w:rsidR="002E5254">
        <w:rPr>
          <w:sz w:val="24"/>
          <w:szCs w:val="24"/>
        </w:rPr>
        <w:t xml:space="preserve"> </w:t>
      </w:r>
      <w:r w:rsidR="002E5254" w:rsidRPr="00DC03A9">
        <w:rPr>
          <w:sz w:val="24"/>
          <w:szCs w:val="24"/>
        </w:rPr>
        <w:t xml:space="preserve">sessão pública e efetuaram o credenciamento do interessado. A empresa </w:t>
      </w:r>
      <w:r w:rsidR="002E5254" w:rsidRPr="004620F5">
        <w:rPr>
          <w:b/>
          <w:sz w:val="24"/>
          <w:szCs w:val="24"/>
        </w:rPr>
        <w:t>POSTO DE COMBUSTÍVEL SINAI LTDA</w:t>
      </w:r>
      <w:r w:rsidR="002E5254" w:rsidRPr="00DC03A9">
        <w:rPr>
          <w:sz w:val="24"/>
          <w:szCs w:val="24"/>
        </w:rPr>
        <w:t xml:space="preserve"> representada por </w:t>
      </w:r>
      <w:r w:rsidR="002E5254">
        <w:rPr>
          <w:i/>
          <w:sz w:val="24"/>
          <w:szCs w:val="24"/>
        </w:rPr>
        <w:t>Phelipe Luíz Amorim</w:t>
      </w:r>
      <w:r w:rsidR="002E5254" w:rsidRPr="00DC03A9">
        <w:rPr>
          <w:sz w:val="24"/>
          <w:szCs w:val="24"/>
        </w:rPr>
        <w:t>. Em seguida</w:t>
      </w:r>
      <w:r w:rsidR="002E5254" w:rsidRPr="00D85957">
        <w:rPr>
          <w:sz w:val="24"/>
          <w:szCs w:val="24"/>
        </w:rPr>
        <w:t xml:space="preserve"> </w:t>
      </w:r>
      <w:proofErr w:type="gramStart"/>
      <w:r w:rsidR="002E5254" w:rsidRPr="00D85957">
        <w:rPr>
          <w:sz w:val="24"/>
          <w:szCs w:val="24"/>
        </w:rPr>
        <w:t>foram</w:t>
      </w:r>
      <w:proofErr w:type="gramEnd"/>
      <w:r w:rsidR="002E5254" w:rsidRPr="00D85957">
        <w:rPr>
          <w:sz w:val="24"/>
          <w:szCs w:val="24"/>
        </w:rPr>
        <w:t xml:space="preserve"> recebidos a declaraç</w:t>
      </w:r>
      <w:r w:rsidR="002E5254">
        <w:rPr>
          <w:sz w:val="24"/>
          <w:szCs w:val="24"/>
        </w:rPr>
        <w:t>ão</w:t>
      </w:r>
      <w:r w:rsidR="002E5254" w:rsidRPr="00D85957">
        <w:rPr>
          <w:sz w:val="24"/>
          <w:szCs w:val="24"/>
        </w:rPr>
        <w:t xml:space="preserve"> conjunta, conforme exigido no item </w:t>
      </w:r>
      <w:r w:rsidR="002E5254">
        <w:rPr>
          <w:sz w:val="24"/>
          <w:szCs w:val="24"/>
        </w:rPr>
        <w:t>10</w:t>
      </w:r>
      <w:r w:rsidR="002E5254" w:rsidRPr="00D85957">
        <w:rPr>
          <w:sz w:val="24"/>
          <w:szCs w:val="24"/>
        </w:rPr>
        <w:t>.3, os</w:t>
      </w:r>
      <w:r w:rsidR="002E5254" w:rsidRPr="00D85957">
        <w:rPr>
          <w:spacing w:val="1"/>
          <w:sz w:val="24"/>
          <w:szCs w:val="24"/>
        </w:rPr>
        <w:t xml:space="preserve"> </w:t>
      </w:r>
      <w:r w:rsidR="002E5254" w:rsidRPr="00D85957">
        <w:rPr>
          <w:sz w:val="24"/>
          <w:szCs w:val="24"/>
        </w:rPr>
        <w:t>envelopes</w:t>
      </w:r>
      <w:r w:rsidR="002E5254" w:rsidRPr="00D85957">
        <w:rPr>
          <w:spacing w:val="1"/>
          <w:sz w:val="24"/>
          <w:szCs w:val="24"/>
        </w:rPr>
        <w:t xml:space="preserve"> </w:t>
      </w:r>
      <w:r w:rsidR="002E5254" w:rsidRPr="00D85957">
        <w:rPr>
          <w:sz w:val="24"/>
          <w:szCs w:val="24"/>
        </w:rPr>
        <w:t>contendo</w:t>
      </w:r>
      <w:r w:rsidR="002E5254" w:rsidRPr="00D85957">
        <w:rPr>
          <w:spacing w:val="1"/>
          <w:sz w:val="24"/>
          <w:szCs w:val="24"/>
        </w:rPr>
        <w:t xml:space="preserve"> </w:t>
      </w:r>
      <w:r w:rsidR="002E5254" w:rsidRPr="00D85957">
        <w:rPr>
          <w:sz w:val="24"/>
          <w:szCs w:val="24"/>
        </w:rPr>
        <w:t>a</w:t>
      </w:r>
      <w:r w:rsidR="002E5254" w:rsidRPr="00D85957">
        <w:rPr>
          <w:spacing w:val="1"/>
          <w:sz w:val="24"/>
          <w:szCs w:val="24"/>
        </w:rPr>
        <w:t xml:space="preserve"> </w:t>
      </w:r>
      <w:r w:rsidR="002E5254" w:rsidRPr="00D85957">
        <w:rPr>
          <w:sz w:val="24"/>
          <w:szCs w:val="24"/>
        </w:rPr>
        <w:t>“PROPOSTA”</w:t>
      </w:r>
      <w:r w:rsidR="002E5254" w:rsidRPr="00D85957">
        <w:rPr>
          <w:spacing w:val="1"/>
          <w:sz w:val="24"/>
          <w:szCs w:val="24"/>
        </w:rPr>
        <w:t xml:space="preserve"> </w:t>
      </w:r>
      <w:r w:rsidR="002E5254" w:rsidRPr="00D85957">
        <w:rPr>
          <w:sz w:val="24"/>
          <w:szCs w:val="24"/>
        </w:rPr>
        <w:t>e</w:t>
      </w:r>
      <w:r w:rsidR="002E5254" w:rsidRPr="00D85957">
        <w:rPr>
          <w:spacing w:val="1"/>
          <w:sz w:val="24"/>
          <w:szCs w:val="24"/>
        </w:rPr>
        <w:t xml:space="preserve"> </w:t>
      </w:r>
      <w:r w:rsidR="002E5254" w:rsidRPr="00D85957">
        <w:rPr>
          <w:sz w:val="24"/>
          <w:szCs w:val="24"/>
        </w:rPr>
        <w:t>a</w:t>
      </w:r>
      <w:r w:rsidR="002E5254" w:rsidRPr="00D85957">
        <w:rPr>
          <w:spacing w:val="1"/>
          <w:sz w:val="24"/>
          <w:szCs w:val="24"/>
        </w:rPr>
        <w:t xml:space="preserve"> </w:t>
      </w:r>
      <w:r w:rsidR="002E5254" w:rsidRPr="00D85957">
        <w:rPr>
          <w:sz w:val="24"/>
          <w:szCs w:val="24"/>
        </w:rPr>
        <w:t>documentação</w:t>
      </w:r>
      <w:r w:rsidR="002E5254" w:rsidRPr="00D85957">
        <w:rPr>
          <w:spacing w:val="1"/>
          <w:sz w:val="24"/>
          <w:szCs w:val="24"/>
        </w:rPr>
        <w:t xml:space="preserve"> </w:t>
      </w:r>
      <w:r w:rsidR="002E5254" w:rsidRPr="00D85957">
        <w:rPr>
          <w:sz w:val="24"/>
          <w:szCs w:val="24"/>
        </w:rPr>
        <w:t>de</w:t>
      </w:r>
      <w:r w:rsidR="002E5254" w:rsidRPr="00D85957">
        <w:rPr>
          <w:spacing w:val="1"/>
          <w:sz w:val="24"/>
          <w:szCs w:val="24"/>
        </w:rPr>
        <w:t xml:space="preserve"> </w:t>
      </w:r>
      <w:r w:rsidR="002E5254" w:rsidRPr="00D85957">
        <w:rPr>
          <w:sz w:val="24"/>
          <w:szCs w:val="24"/>
        </w:rPr>
        <w:t>“HABILITAÇÃO”. A empresa</w:t>
      </w:r>
      <w:r w:rsidR="002E5254">
        <w:rPr>
          <w:sz w:val="24"/>
          <w:szCs w:val="24"/>
        </w:rPr>
        <w:t xml:space="preserve"> presente não</w:t>
      </w:r>
      <w:r w:rsidR="002E5254" w:rsidRPr="00D85957">
        <w:rPr>
          <w:sz w:val="24"/>
          <w:szCs w:val="24"/>
        </w:rPr>
        <w:t xml:space="preserve"> se enquadr</w:t>
      </w:r>
      <w:r w:rsidR="002E5254">
        <w:rPr>
          <w:sz w:val="24"/>
          <w:szCs w:val="24"/>
        </w:rPr>
        <w:t>ou</w:t>
      </w:r>
      <w:r w:rsidR="002E5254" w:rsidRPr="00D85957">
        <w:rPr>
          <w:sz w:val="24"/>
          <w:szCs w:val="24"/>
        </w:rPr>
        <w:t xml:space="preserve"> como Pequenos Negócios.</w:t>
      </w:r>
      <w:r w:rsidR="002E5254" w:rsidRPr="004620F5">
        <w:t xml:space="preserve"> </w:t>
      </w:r>
      <w:r w:rsidR="002E5254" w:rsidRPr="004620F5">
        <w:rPr>
          <w:sz w:val="24"/>
          <w:szCs w:val="24"/>
        </w:rPr>
        <w:t>Ato contínuo, a Pregoeira e sua equipe de apoio procederam à</w:t>
      </w:r>
      <w:r w:rsidR="002E5254">
        <w:rPr>
          <w:sz w:val="24"/>
          <w:szCs w:val="24"/>
        </w:rPr>
        <w:t xml:space="preserve"> </w:t>
      </w:r>
      <w:r w:rsidR="002E5254" w:rsidRPr="004620F5">
        <w:rPr>
          <w:sz w:val="24"/>
          <w:szCs w:val="24"/>
        </w:rPr>
        <w:t>abertura do envelope de “PROPOSTA” e ao registro dos percentuais de desconto apresentado pela</w:t>
      </w:r>
      <w:r w:rsidR="002E5254">
        <w:rPr>
          <w:sz w:val="24"/>
          <w:szCs w:val="24"/>
        </w:rPr>
        <w:t xml:space="preserve"> </w:t>
      </w:r>
      <w:r w:rsidR="002E5254" w:rsidRPr="004620F5">
        <w:rPr>
          <w:sz w:val="24"/>
          <w:szCs w:val="24"/>
        </w:rPr>
        <w:t xml:space="preserve">respectiva licitante, sendo este o constante no “histórico” em anexo </w:t>
      </w:r>
      <w:proofErr w:type="gramStart"/>
      <w:r w:rsidR="002E5254" w:rsidRPr="004620F5">
        <w:rPr>
          <w:sz w:val="24"/>
          <w:szCs w:val="24"/>
        </w:rPr>
        <w:t>a presente</w:t>
      </w:r>
      <w:proofErr w:type="gramEnd"/>
      <w:r w:rsidR="002E5254" w:rsidRPr="004620F5">
        <w:rPr>
          <w:sz w:val="24"/>
          <w:szCs w:val="24"/>
        </w:rPr>
        <w:t xml:space="preserve"> Ata. O proponente</w:t>
      </w:r>
      <w:r w:rsidR="002E5254">
        <w:rPr>
          <w:sz w:val="24"/>
          <w:szCs w:val="24"/>
        </w:rPr>
        <w:t xml:space="preserve"> </w:t>
      </w:r>
      <w:r w:rsidR="002E5254" w:rsidRPr="004620F5">
        <w:rPr>
          <w:sz w:val="24"/>
          <w:szCs w:val="24"/>
        </w:rPr>
        <w:t>classificado foi convocado para negociação dos percentuais de desconto iniciais e ofertou lances</w:t>
      </w:r>
      <w:r w:rsidR="002E5254">
        <w:rPr>
          <w:sz w:val="24"/>
          <w:szCs w:val="24"/>
        </w:rPr>
        <w:t xml:space="preserve"> </w:t>
      </w:r>
      <w:r w:rsidR="002E5254" w:rsidRPr="004620F5">
        <w:rPr>
          <w:sz w:val="24"/>
          <w:szCs w:val="24"/>
        </w:rPr>
        <w:t>conforme registrado no histórico em anexo. Após incansável negociação por parte da Pregoeira, considerando o critério de maior percentual de desconto por item, com base na tabela</w:t>
      </w:r>
      <w:r w:rsidR="002E5254">
        <w:rPr>
          <w:sz w:val="24"/>
          <w:szCs w:val="24"/>
        </w:rPr>
        <w:t xml:space="preserve"> </w:t>
      </w:r>
      <w:r w:rsidR="002E5254" w:rsidRPr="004620F5">
        <w:rPr>
          <w:sz w:val="24"/>
          <w:szCs w:val="24"/>
        </w:rPr>
        <w:t xml:space="preserve">ANP, a Pregoeira e sua equipe de apoio divulgaram o resultado: Empresa </w:t>
      </w:r>
      <w:r w:rsidR="002E5254" w:rsidRPr="004620F5">
        <w:rPr>
          <w:b/>
          <w:sz w:val="24"/>
          <w:szCs w:val="24"/>
        </w:rPr>
        <w:t>POSTO DE COMBUSTÍVEL SINAI LTDA</w:t>
      </w:r>
      <w:r w:rsidR="002E5254" w:rsidRPr="004620F5">
        <w:rPr>
          <w:sz w:val="24"/>
          <w:szCs w:val="24"/>
        </w:rPr>
        <w:t xml:space="preserve"> ofertou lance para fornecer os itens, conforme mapa de</w:t>
      </w:r>
      <w:r w:rsidR="002E5254">
        <w:rPr>
          <w:sz w:val="24"/>
          <w:szCs w:val="24"/>
        </w:rPr>
        <w:t xml:space="preserve"> </w:t>
      </w:r>
      <w:r w:rsidR="002E5254" w:rsidRPr="004620F5">
        <w:rPr>
          <w:sz w:val="24"/>
          <w:szCs w:val="24"/>
        </w:rPr>
        <w:t>apuração em anexo, sendo os percentuais: Item 01 (1,</w:t>
      </w:r>
      <w:r w:rsidR="002E5254">
        <w:rPr>
          <w:sz w:val="24"/>
          <w:szCs w:val="24"/>
        </w:rPr>
        <w:t>6</w:t>
      </w:r>
      <w:r w:rsidR="002E5254" w:rsidRPr="004620F5">
        <w:rPr>
          <w:sz w:val="24"/>
          <w:szCs w:val="24"/>
        </w:rPr>
        <w:t xml:space="preserve"> %), Item 02 (1,</w:t>
      </w:r>
      <w:r w:rsidR="002E5254">
        <w:rPr>
          <w:sz w:val="24"/>
          <w:szCs w:val="24"/>
        </w:rPr>
        <w:t>8</w:t>
      </w:r>
      <w:r w:rsidR="002E5254" w:rsidRPr="004620F5">
        <w:rPr>
          <w:sz w:val="24"/>
          <w:szCs w:val="24"/>
        </w:rPr>
        <w:t xml:space="preserve"> %), Item 03 (1,</w:t>
      </w:r>
      <w:r w:rsidR="002E5254">
        <w:rPr>
          <w:sz w:val="24"/>
          <w:szCs w:val="24"/>
        </w:rPr>
        <w:t>8</w:t>
      </w:r>
      <w:r w:rsidR="002E5254" w:rsidRPr="004620F5">
        <w:rPr>
          <w:sz w:val="24"/>
          <w:szCs w:val="24"/>
        </w:rPr>
        <w:t xml:space="preserve"> %) e</w:t>
      </w:r>
      <w:r w:rsidR="002E5254">
        <w:rPr>
          <w:sz w:val="24"/>
          <w:szCs w:val="24"/>
        </w:rPr>
        <w:t xml:space="preserve"> </w:t>
      </w:r>
      <w:r w:rsidR="002E5254" w:rsidRPr="004620F5">
        <w:rPr>
          <w:sz w:val="24"/>
          <w:szCs w:val="24"/>
        </w:rPr>
        <w:t>Item 04 (1,</w:t>
      </w:r>
      <w:r w:rsidR="00D0058E">
        <w:rPr>
          <w:sz w:val="24"/>
          <w:szCs w:val="24"/>
        </w:rPr>
        <w:t>4</w:t>
      </w:r>
      <w:r w:rsidR="002E5254" w:rsidRPr="004620F5">
        <w:rPr>
          <w:sz w:val="24"/>
          <w:szCs w:val="24"/>
        </w:rPr>
        <w:t xml:space="preserve"> %). Ato contínuo, a Pregoeira e sua equipe de apoio procederam </w:t>
      </w:r>
      <w:proofErr w:type="gramStart"/>
      <w:r w:rsidR="002E5254" w:rsidRPr="004620F5">
        <w:rPr>
          <w:sz w:val="24"/>
          <w:szCs w:val="24"/>
        </w:rPr>
        <w:t>a</w:t>
      </w:r>
      <w:proofErr w:type="gramEnd"/>
      <w:r w:rsidR="002E5254" w:rsidRPr="004620F5">
        <w:rPr>
          <w:sz w:val="24"/>
          <w:szCs w:val="24"/>
        </w:rPr>
        <w:t xml:space="preserve"> verificação de</w:t>
      </w:r>
      <w:r w:rsidR="002E5254">
        <w:rPr>
          <w:sz w:val="24"/>
          <w:szCs w:val="24"/>
        </w:rPr>
        <w:t xml:space="preserve"> </w:t>
      </w:r>
      <w:r w:rsidR="002E5254" w:rsidRPr="004620F5">
        <w:rPr>
          <w:sz w:val="24"/>
          <w:szCs w:val="24"/>
        </w:rPr>
        <w:t>regularidade da documentação da empresa. Verificou que a mesma apresentou todos os</w:t>
      </w:r>
      <w:r w:rsidR="002E5254">
        <w:rPr>
          <w:sz w:val="24"/>
          <w:szCs w:val="24"/>
        </w:rPr>
        <w:t xml:space="preserve"> </w:t>
      </w:r>
      <w:r w:rsidR="002E5254" w:rsidRPr="004620F5">
        <w:rPr>
          <w:sz w:val="24"/>
          <w:szCs w:val="24"/>
        </w:rPr>
        <w:t>documentos exigidos no Edital, sendo declarada HABILITADA e em seguida VENCEDORA do</w:t>
      </w:r>
      <w:r w:rsidR="002E5254">
        <w:rPr>
          <w:sz w:val="24"/>
          <w:szCs w:val="24"/>
        </w:rPr>
        <w:t xml:space="preserve"> </w:t>
      </w:r>
      <w:r w:rsidR="002E5254" w:rsidRPr="004620F5">
        <w:rPr>
          <w:sz w:val="24"/>
          <w:szCs w:val="24"/>
        </w:rPr>
        <w:t>certame. Ato contínuo foi divulgado o resultado da licitação. Foi concedida a palavra ao</w:t>
      </w:r>
      <w:r w:rsidR="002E5254">
        <w:rPr>
          <w:sz w:val="24"/>
          <w:szCs w:val="24"/>
        </w:rPr>
        <w:t xml:space="preserve"> </w:t>
      </w:r>
      <w:r w:rsidR="002E5254" w:rsidRPr="004620F5">
        <w:rPr>
          <w:sz w:val="24"/>
          <w:szCs w:val="24"/>
        </w:rPr>
        <w:t>representante da empresa presente para manifestação da intenção de recurso. A empresa renuncia</w:t>
      </w:r>
      <w:r w:rsidR="002E5254">
        <w:rPr>
          <w:sz w:val="24"/>
          <w:szCs w:val="24"/>
        </w:rPr>
        <w:t xml:space="preserve"> </w:t>
      </w:r>
      <w:r w:rsidR="002E5254" w:rsidRPr="004620F5">
        <w:rPr>
          <w:sz w:val="24"/>
          <w:szCs w:val="24"/>
        </w:rPr>
        <w:t>ao direito de interpor recursos. Nada mais havendo a declarar foi encerrada a sessão, exatamente às</w:t>
      </w:r>
      <w:r w:rsidR="002E5254">
        <w:rPr>
          <w:sz w:val="24"/>
          <w:szCs w:val="24"/>
        </w:rPr>
        <w:t xml:space="preserve"> 10</w:t>
      </w:r>
      <w:r w:rsidR="002E5254" w:rsidRPr="004620F5">
        <w:rPr>
          <w:sz w:val="24"/>
          <w:szCs w:val="24"/>
        </w:rPr>
        <w:t>h</w:t>
      </w:r>
      <w:r w:rsidR="00AB66C7">
        <w:rPr>
          <w:sz w:val="24"/>
          <w:szCs w:val="24"/>
        </w:rPr>
        <w:t>26</w:t>
      </w:r>
      <w:bookmarkStart w:id="0" w:name="_GoBack"/>
      <w:bookmarkEnd w:id="0"/>
      <w:r w:rsidR="002E5254" w:rsidRPr="004620F5">
        <w:rPr>
          <w:sz w:val="24"/>
          <w:szCs w:val="24"/>
        </w:rPr>
        <w:t>min, cuja ata foi lavrada e</w:t>
      </w:r>
      <w:r w:rsidR="002E5254">
        <w:rPr>
          <w:sz w:val="24"/>
          <w:szCs w:val="24"/>
        </w:rPr>
        <w:t xml:space="preserve"> será</w:t>
      </w:r>
      <w:r w:rsidR="002E5254" w:rsidRPr="004620F5">
        <w:rPr>
          <w:sz w:val="24"/>
          <w:szCs w:val="24"/>
        </w:rPr>
        <w:t xml:space="preserve"> assinada pela Pregoeira Oficial, </w:t>
      </w:r>
      <w:r w:rsidR="002E5254">
        <w:rPr>
          <w:sz w:val="24"/>
          <w:szCs w:val="24"/>
        </w:rPr>
        <w:t>Comissão</w:t>
      </w:r>
      <w:r w:rsidR="002E5254" w:rsidRPr="004620F5">
        <w:rPr>
          <w:sz w:val="24"/>
          <w:szCs w:val="24"/>
        </w:rPr>
        <w:t>, representante</w:t>
      </w:r>
      <w:r w:rsidR="002E5254">
        <w:rPr>
          <w:sz w:val="24"/>
          <w:szCs w:val="24"/>
        </w:rPr>
        <w:t xml:space="preserve"> </w:t>
      </w:r>
      <w:r w:rsidR="002E5254" w:rsidRPr="004620F5">
        <w:rPr>
          <w:sz w:val="24"/>
          <w:szCs w:val="24"/>
        </w:rPr>
        <w:t>d</w:t>
      </w:r>
      <w:r w:rsidR="00D0058E">
        <w:rPr>
          <w:sz w:val="24"/>
          <w:szCs w:val="24"/>
        </w:rPr>
        <w:t>o setor</w:t>
      </w:r>
      <w:r w:rsidR="002E5254" w:rsidRPr="004620F5">
        <w:rPr>
          <w:sz w:val="24"/>
          <w:szCs w:val="24"/>
        </w:rPr>
        <w:t xml:space="preserve"> requisitante</w:t>
      </w:r>
      <w:r w:rsidR="00D0058E">
        <w:rPr>
          <w:sz w:val="24"/>
          <w:szCs w:val="24"/>
        </w:rPr>
        <w:t xml:space="preserve"> presente</w:t>
      </w:r>
      <w:r w:rsidR="002E5254" w:rsidRPr="004620F5">
        <w:rPr>
          <w:sz w:val="24"/>
          <w:szCs w:val="24"/>
        </w:rPr>
        <w:t>, representante da empresa presente e após a Procuradoria Jurídica para</w:t>
      </w:r>
      <w:r w:rsidR="002E5254">
        <w:rPr>
          <w:sz w:val="24"/>
          <w:szCs w:val="24"/>
        </w:rPr>
        <w:t xml:space="preserve"> </w:t>
      </w:r>
      <w:r w:rsidR="002E5254" w:rsidRPr="004620F5">
        <w:rPr>
          <w:sz w:val="24"/>
          <w:szCs w:val="24"/>
        </w:rPr>
        <w:t>análise e parecer.</w:t>
      </w:r>
    </w:p>
    <w:p w:rsidR="00E26DAC" w:rsidRDefault="00E26DAC" w:rsidP="00E26DAC">
      <w:pPr>
        <w:spacing w:line="360" w:lineRule="auto"/>
        <w:ind w:left="100" w:right="115"/>
        <w:jc w:val="both"/>
        <w:rPr>
          <w:sz w:val="24"/>
          <w:szCs w:val="24"/>
        </w:rPr>
      </w:pPr>
    </w:p>
    <w:p w:rsidR="00104ECC" w:rsidRDefault="00104ECC" w:rsidP="00E26DAC">
      <w:pPr>
        <w:spacing w:line="360" w:lineRule="auto"/>
        <w:ind w:left="100" w:right="115"/>
        <w:jc w:val="both"/>
        <w:rPr>
          <w:sz w:val="24"/>
          <w:szCs w:val="24"/>
        </w:rPr>
      </w:pPr>
    </w:p>
    <w:p w:rsidR="00104ECC" w:rsidRDefault="00104ECC" w:rsidP="00E26DAC">
      <w:pPr>
        <w:spacing w:line="360" w:lineRule="auto"/>
        <w:ind w:left="100" w:right="115"/>
        <w:jc w:val="both"/>
        <w:rPr>
          <w:sz w:val="24"/>
          <w:szCs w:val="24"/>
        </w:rPr>
      </w:pPr>
    </w:p>
    <w:p w:rsidR="00104ECC" w:rsidRDefault="00104ECC" w:rsidP="00E26DAC">
      <w:pPr>
        <w:spacing w:line="360" w:lineRule="auto"/>
        <w:ind w:left="100" w:right="115"/>
        <w:jc w:val="both"/>
        <w:rPr>
          <w:sz w:val="24"/>
          <w:szCs w:val="24"/>
        </w:rPr>
      </w:pPr>
    </w:p>
    <w:p w:rsidR="00104ECC" w:rsidRDefault="00104ECC" w:rsidP="00E26DAC">
      <w:pPr>
        <w:spacing w:line="360" w:lineRule="auto"/>
        <w:ind w:left="100" w:right="115"/>
        <w:jc w:val="both"/>
        <w:rPr>
          <w:sz w:val="24"/>
          <w:szCs w:val="24"/>
        </w:rPr>
      </w:pPr>
    </w:p>
    <w:p w:rsidR="00104ECC" w:rsidRDefault="00104ECC" w:rsidP="00E26DAC">
      <w:pPr>
        <w:spacing w:line="360" w:lineRule="auto"/>
        <w:ind w:left="100" w:right="115"/>
        <w:jc w:val="both"/>
        <w:rPr>
          <w:sz w:val="24"/>
          <w:szCs w:val="24"/>
        </w:rPr>
      </w:pPr>
    </w:p>
    <w:p w:rsidR="00104ECC" w:rsidRDefault="00104ECC" w:rsidP="00E26DAC">
      <w:pPr>
        <w:spacing w:line="360" w:lineRule="auto"/>
        <w:ind w:left="100" w:right="115"/>
        <w:jc w:val="both"/>
        <w:rPr>
          <w:sz w:val="24"/>
          <w:szCs w:val="24"/>
        </w:rPr>
      </w:pPr>
    </w:p>
    <w:p w:rsidR="00104ECC" w:rsidRDefault="00104ECC" w:rsidP="00E26DAC">
      <w:pPr>
        <w:spacing w:line="360" w:lineRule="auto"/>
        <w:ind w:left="100" w:right="115"/>
        <w:jc w:val="both"/>
        <w:rPr>
          <w:sz w:val="24"/>
          <w:szCs w:val="24"/>
        </w:rPr>
      </w:pPr>
    </w:p>
    <w:p w:rsidR="00104ECC" w:rsidRDefault="00104ECC" w:rsidP="00E26DAC">
      <w:pPr>
        <w:spacing w:line="360" w:lineRule="auto"/>
        <w:ind w:left="100" w:right="115"/>
        <w:jc w:val="both"/>
        <w:rPr>
          <w:sz w:val="24"/>
          <w:szCs w:val="24"/>
        </w:rPr>
      </w:pPr>
    </w:p>
    <w:p w:rsidR="00E26DAC" w:rsidRDefault="00E26DAC" w:rsidP="00E26DAC">
      <w:pPr>
        <w:spacing w:line="360" w:lineRule="auto"/>
        <w:ind w:right="115"/>
        <w:jc w:val="center"/>
        <w:rPr>
          <w:b/>
          <w:sz w:val="24"/>
          <w:szCs w:val="24"/>
          <w:u w:val="single"/>
        </w:rPr>
      </w:pPr>
      <w:r w:rsidRPr="004921F8">
        <w:rPr>
          <w:b/>
          <w:sz w:val="24"/>
          <w:szCs w:val="24"/>
          <w:u w:val="single"/>
        </w:rPr>
        <w:lastRenderedPageBreak/>
        <w:t>MAPA DE LANCES e RESULTADO DA LICITAÇÃO</w:t>
      </w:r>
    </w:p>
    <w:p w:rsidR="00104ECC" w:rsidRPr="004921F8" w:rsidRDefault="00104ECC" w:rsidP="00E26DAC">
      <w:pPr>
        <w:spacing w:line="360" w:lineRule="auto"/>
        <w:ind w:right="115"/>
        <w:jc w:val="center"/>
        <w:rPr>
          <w:b/>
          <w:sz w:val="24"/>
          <w:szCs w:val="24"/>
          <w:u w:val="single"/>
        </w:rPr>
      </w:pPr>
    </w:p>
    <w:tbl>
      <w:tblPr>
        <w:tblStyle w:val="Tabelacomgrade"/>
        <w:tblW w:w="0" w:type="auto"/>
        <w:jc w:val="center"/>
        <w:tblInd w:w="100" w:type="dxa"/>
        <w:tblLook w:val="04A0" w:firstRow="1" w:lastRow="0" w:firstColumn="1" w:lastColumn="0" w:noHBand="0" w:noVBand="1"/>
      </w:tblPr>
      <w:tblGrid>
        <w:gridCol w:w="972"/>
        <w:gridCol w:w="4260"/>
      </w:tblGrid>
      <w:tr w:rsidR="00E26DAC" w:rsidRPr="004921F8" w:rsidTr="000D63EE">
        <w:trPr>
          <w:jc w:val="center"/>
        </w:trPr>
        <w:tc>
          <w:tcPr>
            <w:tcW w:w="739" w:type="dxa"/>
            <w:shd w:val="clear" w:color="auto" w:fill="B8CCE4" w:themeFill="accent1" w:themeFillTint="66"/>
            <w:vAlign w:val="center"/>
          </w:tcPr>
          <w:p w:rsidR="00E26DAC" w:rsidRPr="004921F8" w:rsidRDefault="00E26DAC" w:rsidP="007357F4">
            <w:pPr>
              <w:ind w:right="115"/>
              <w:jc w:val="center"/>
              <w:rPr>
                <w:b/>
                <w:sz w:val="24"/>
                <w:szCs w:val="24"/>
              </w:rPr>
            </w:pPr>
            <w:r w:rsidRPr="004921F8">
              <w:rPr>
                <w:b/>
                <w:sz w:val="24"/>
                <w:szCs w:val="24"/>
              </w:rPr>
              <w:t>ITEM</w:t>
            </w:r>
          </w:p>
        </w:tc>
        <w:tc>
          <w:tcPr>
            <w:tcW w:w="4260" w:type="dxa"/>
            <w:shd w:val="clear" w:color="auto" w:fill="B8CCE4" w:themeFill="accent1" w:themeFillTint="66"/>
            <w:vAlign w:val="center"/>
          </w:tcPr>
          <w:p w:rsidR="00E26DAC" w:rsidRPr="004921F8" w:rsidRDefault="00E26DAC" w:rsidP="007357F4">
            <w:pPr>
              <w:ind w:left="100" w:right="115"/>
              <w:jc w:val="center"/>
              <w:rPr>
                <w:b/>
                <w:sz w:val="24"/>
                <w:szCs w:val="24"/>
              </w:rPr>
            </w:pPr>
            <w:r w:rsidRPr="00E26DAC">
              <w:rPr>
                <w:b/>
                <w:color w:val="000000" w:themeColor="text1"/>
                <w:sz w:val="24"/>
                <w:szCs w:val="24"/>
              </w:rPr>
              <w:t>POSTO DE COMBUSTÍVEL SINAI LTDA</w:t>
            </w:r>
          </w:p>
        </w:tc>
      </w:tr>
      <w:tr w:rsidR="00E26DAC" w:rsidRPr="004921F8" w:rsidTr="000D63EE">
        <w:trPr>
          <w:trHeight w:val="1120"/>
          <w:jc w:val="center"/>
        </w:trPr>
        <w:tc>
          <w:tcPr>
            <w:tcW w:w="739" w:type="dxa"/>
            <w:shd w:val="clear" w:color="auto" w:fill="B8CCE4" w:themeFill="accent1" w:themeFillTint="66"/>
            <w:vAlign w:val="center"/>
          </w:tcPr>
          <w:p w:rsidR="00E26DAC" w:rsidRPr="004921F8" w:rsidRDefault="00E26DAC" w:rsidP="007357F4">
            <w:pPr>
              <w:ind w:right="115"/>
              <w:jc w:val="center"/>
              <w:rPr>
                <w:b/>
                <w:sz w:val="24"/>
                <w:szCs w:val="24"/>
              </w:rPr>
            </w:pPr>
            <w:r w:rsidRPr="004921F8">
              <w:rPr>
                <w:b/>
                <w:sz w:val="24"/>
                <w:szCs w:val="24"/>
              </w:rPr>
              <w:t>01</w:t>
            </w:r>
          </w:p>
        </w:tc>
        <w:tc>
          <w:tcPr>
            <w:tcW w:w="4260" w:type="dxa"/>
            <w:vAlign w:val="center"/>
          </w:tcPr>
          <w:p w:rsidR="00E26DAC" w:rsidRDefault="000D63EE" w:rsidP="007357F4">
            <w:pPr>
              <w:spacing w:line="276" w:lineRule="auto"/>
              <w:jc w:val="center"/>
              <w:rPr>
                <w:sz w:val="24"/>
                <w:szCs w:val="24"/>
              </w:rPr>
            </w:pPr>
            <w:r>
              <w:rPr>
                <w:sz w:val="24"/>
                <w:szCs w:val="24"/>
              </w:rPr>
              <w:t>1,1 %</w:t>
            </w:r>
            <w:r w:rsidR="00E26DAC" w:rsidRPr="004921F8">
              <w:rPr>
                <w:sz w:val="24"/>
                <w:szCs w:val="24"/>
              </w:rPr>
              <w:t xml:space="preserve"> (Proposta Inicial)</w:t>
            </w:r>
          </w:p>
          <w:p w:rsidR="000D63EE" w:rsidRDefault="000D63EE" w:rsidP="007357F4">
            <w:pPr>
              <w:spacing w:line="276" w:lineRule="auto"/>
              <w:jc w:val="center"/>
              <w:rPr>
                <w:sz w:val="24"/>
                <w:szCs w:val="24"/>
              </w:rPr>
            </w:pPr>
            <w:r>
              <w:rPr>
                <w:sz w:val="24"/>
                <w:szCs w:val="24"/>
              </w:rPr>
              <w:t>1,2 %</w:t>
            </w:r>
          </w:p>
          <w:p w:rsidR="000D63EE" w:rsidRDefault="000D63EE" w:rsidP="007357F4">
            <w:pPr>
              <w:spacing w:line="276" w:lineRule="auto"/>
              <w:jc w:val="center"/>
              <w:rPr>
                <w:sz w:val="24"/>
                <w:szCs w:val="24"/>
              </w:rPr>
            </w:pPr>
            <w:r>
              <w:rPr>
                <w:sz w:val="24"/>
                <w:szCs w:val="24"/>
              </w:rPr>
              <w:t>1,5 %</w:t>
            </w:r>
          </w:p>
          <w:p w:rsidR="00E26DAC" w:rsidRPr="004921F8" w:rsidRDefault="000D63EE" w:rsidP="007357F4">
            <w:pPr>
              <w:spacing w:line="276" w:lineRule="auto"/>
              <w:jc w:val="center"/>
              <w:rPr>
                <w:b/>
                <w:sz w:val="24"/>
                <w:szCs w:val="24"/>
                <w:u w:val="single"/>
              </w:rPr>
            </w:pPr>
            <w:r>
              <w:rPr>
                <w:b/>
                <w:sz w:val="24"/>
                <w:szCs w:val="24"/>
                <w:u w:val="single"/>
              </w:rPr>
              <w:t>1,6 %</w:t>
            </w:r>
          </w:p>
        </w:tc>
      </w:tr>
      <w:tr w:rsidR="00E26DAC" w:rsidRPr="004921F8" w:rsidTr="000D63EE">
        <w:trPr>
          <w:trHeight w:val="1268"/>
          <w:jc w:val="center"/>
        </w:trPr>
        <w:tc>
          <w:tcPr>
            <w:tcW w:w="739" w:type="dxa"/>
            <w:shd w:val="clear" w:color="auto" w:fill="B8CCE4" w:themeFill="accent1" w:themeFillTint="66"/>
            <w:vAlign w:val="center"/>
          </w:tcPr>
          <w:p w:rsidR="00E26DAC" w:rsidRPr="004921F8" w:rsidRDefault="00E26DAC" w:rsidP="007357F4">
            <w:pPr>
              <w:ind w:right="115"/>
              <w:jc w:val="center"/>
              <w:rPr>
                <w:b/>
                <w:sz w:val="24"/>
                <w:szCs w:val="24"/>
              </w:rPr>
            </w:pPr>
            <w:r w:rsidRPr="004921F8">
              <w:rPr>
                <w:b/>
                <w:sz w:val="24"/>
                <w:szCs w:val="24"/>
              </w:rPr>
              <w:t>02</w:t>
            </w:r>
          </w:p>
        </w:tc>
        <w:tc>
          <w:tcPr>
            <w:tcW w:w="4260" w:type="dxa"/>
            <w:vAlign w:val="center"/>
          </w:tcPr>
          <w:p w:rsidR="00E26DAC" w:rsidRDefault="000D63EE" w:rsidP="007357F4">
            <w:pPr>
              <w:spacing w:line="276" w:lineRule="auto"/>
              <w:jc w:val="center"/>
              <w:rPr>
                <w:sz w:val="24"/>
                <w:szCs w:val="24"/>
              </w:rPr>
            </w:pPr>
            <w:r>
              <w:rPr>
                <w:sz w:val="24"/>
                <w:szCs w:val="24"/>
              </w:rPr>
              <w:t>1,</w:t>
            </w:r>
            <w:r>
              <w:rPr>
                <w:sz w:val="24"/>
                <w:szCs w:val="24"/>
              </w:rPr>
              <w:t>2</w:t>
            </w:r>
            <w:r>
              <w:rPr>
                <w:sz w:val="24"/>
                <w:szCs w:val="24"/>
              </w:rPr>
              <w:t xml:space="preserve"> %</w:t>
            </w:r>
            <w:r w:rsidRPr="004921F8">
              <w:rPr>
                <w:sz w:val="24"/>
                <w:szCs w:val="24"/>
              </w:rPr>
              <w:t xml:space="preserve"> </w:t>
            </w:r>
            <w:r w:rsidR="00E26DAC" w:rsidRPr="004921F8">
              <w:rPr>
                <w:sz w:val="24"/>
                <w:szCs w:val="24"/>
              </w:rPr>
              <w:t>(Proposta Inicial)</w:t>
            </w:r>
          </w:p>
          <w:p w:rsidR="000D63EE" w:rsidRDefault="000D63EE" w:rsidP="007357F4">
            <w:pPr>
              <w:spacing w:line="276" w:lineRule="auto"/>
              <w:jc w:val="center"/>
              <w:rPr>
                <w:sz w:val="24"/>
                <w:szCs w:val="24"/>
              </w:rPr>
            </w:pPr>
            <w:r>
              <w:rPr>
                <w:sz w:val="24"/>
                <w:szCs w:val="24"/>
              </w:rPr>
              <w:t>1,4 %</w:t>
            </w:r>
          </w:p>
          <w:p w:rsidR="000D63EE" w:rsidRDefault="000D63EE" w:rsidP="007357F4">
            <w:pPr>
              <w:spacing w:line="276" w:lineRule="auto"/>
              <w:jc w:val="center"/>
              <w:rPr>
                <w:sz w:val="24"/>
                <w:szCs w:val="24"/>
              </w:rPr>
            </w:pPr>
            <w:r>
              <w:rPr>
                <w:sz w:val="24"/>
                <w:szCs w:val="24"/>
              </w:rPr>
              <w:t>1,6 %</w:t>
            </w:r>
          </w:p>
          <w:p w:rsidR="000D63EE" w:rsidRPr="004921F8" w:rsidRDefault="000D63EE" w:rsidP="007357F4">
            <w:pPr>
              <w:spacing w:line="276" w:lineRule="auto"/>
              <w:jc w:val="center"/>
              <w:rPr>
                <w:sz w:val="24"/>
                <w:szCs w:val="24"/>
              </w:rPr>
            </w:pPr>
            <w:r>
              <w:rPr>
                <w:sz w:val="24"/>
                <w:szCs w:val="24"/>
              </w:rPr>
              <w:t>1,7 %</w:t>
            </w:r>
          </w:p>
          <w:p w:rsidR="00E26DAC" w:rsidRPr="004921F8" w:rsidRDefault="000D63EE" w:rsidP="007357F4">
            <w:pPr>
              <w:spacing w:line="276" w:lineRule="auto"/>
              <w:jc w:val="center"/>
              <w:rPr>
                <w:sz w:val="24"/>
                <w:szCs w:val="24"/>
                <w:u w:val="single"/>
              </w:rPr>
            </w:pPr>
            <w:r>
              <w:rPr>
                <w:b/>
                <w:sz w:val="24"/>
                <w:szCs w:val="24"/>
                <w:u w:val="single"/>
              </w:rPr>
              <w:t>1,8 %</w:t>
            </w:r>
          </w:p>
        </w:tc>
      </w:tr>
      <w:tr w:rsidR="00E26DAC" w:rsidRPr="004921F8" w:rsidTr="000D63EE">
        <w:trPr>
          <w:trHeight w:val="809"/>
          <w:jc w:val="center"/>
        </w:trPr>
        <w:tc>
          <w:tcPr>
            <w:tcW w:w="739" w:type="dxa"/>
            <w:shd w:val="clear" w:color="auto" w:fill="B8CCE4" w:themeFill="accent1" w:themeFillTint="66"/>
            <w:vAlign w:val="center"/>
          </w:tcPr>
          <w:p w:rsidR="00E26DAC" w:rsidRPr="004921F8" w:rsidRDefault="00E26DAC" w:rsidP="007357F4">
            <w:pPr>
              <w:ind w:right="115"/>
              <w:jc w:val="center"/>
              <w:rPr>
                <w:b/>
                <w:sz w:val="24"/>
                <w:szCs w:val="24"/>
              </w:rPr>
            </w:pPr>
            <w:r w:rsidRPr="004921F8">
              <w:rPr>
                <w:b/>
                <w:sz w:val="24"/>
                <w:szCs w:val="24"/>
              </w:rPr>
              <w:t>03</w:t>
            </w:r>
          </w:p>
        </w:tc>
        <w:tc>
          <w:tcPr>
            <w:tcW w:w="4260" w:type="dxa"/>
            <w:vAlign w:val="center"/>
          </w:tcPr>
          <w:p w:rsidR="00E26DAC" w:rsidRDefault="000D63EE" w:rsidP="00E26DAC">
            <w:pPr>
              <w:spacing w:line="276" w:lineRule="auto"/>
              <w:jc w:val="center"/>
              <w:rPr>
                <w:sz w:val="24"/>
                <w:szCs w:val="24"/>
              </w:rPr>
            </w:pPr>
            <w:r>
              <w:rPr>
                <w:sz w:val="24"/>
                <w:szCs w:val="24"/>
              </w:rPr>
              <w:t>1,</w:t>
            </w:r>
            <w:r>
              <w:rPr>
                <w:sz w:val="24"/>
                <w:szCs w:val="24"/>
              </w:rPr>
              <w:t>2</w:t>
            </w:r>
            <w:r>
              <w:rPr>
                <w:sz w:val="24"/>
                <w:szCs w:val="24"/>
              </w:rPr>
              <w:t xml:space="preserve"> %</w:t>
            </w:r>
            <w:r w:rsidRPr="004921F8">
              <w:rPr>
                <w:sz w:val="24"/>
                <w:szCs w:val="24"/>
              </w:rPr>
              <w:t xml:space="preserve"> </w:t>
            </w:r>
            <w:r w:rsidR="00E26DAC" w:rsidRPr="004921F8">
              <w:rPr>
                <w:sz w:val="24"/>
                <w:szCs w:val="24"/>
              </w:rPr>
              <w:t>(Proposta Inicial)</w:t>
            </w:r>
          </w:p>
          <w:p w:rsidR="000D63EE" w:rsidRDefault="000D63EE" w:rsidP="00E26DAC">
            <w:pPr>
              <w:spacing w:line="276" w:lineRule="auto"/>
              <w:jc w:val="center"/>
              <w:rPr>
                <w:sz w:val="24"/>
                <w:szCs w:val="24"/>
              </w:rPr>
            </w:pPr>
            <w:r>
              <w:rPr>
                <w:sz w:val="24"/>
                <w:szCs w:val="24"/>
              </w:rPr>
              <w:t>1,4 %</w:t>
            </w:r>
          </w:p>
          <w:p w:rsidR="000D63EE" w:rsidRDefault="000D63EE" w:rsidP="00E26DAC">
            <w:pPr>
              <w:spacing w:line="276" w:lineRule="auto"/>
              <w:jc w:val="center"/>
              <w:rPr>
                <w:sz w:val="24"/>
                <w:szCs w:val="24"/>
              </w:rPr>
            </w:pPr>
            <w:r>
              <w:rPr>
                <w:sz w:val="24"/>
                <w:szCs w:val="24"/>
              </w:rPr>
              <w:t>1,6 %</w:t>
            </w:r>
          </w:p>
          <w:p w:rsidR="00E26DAC" w:rsidRPr="004921F8" w:rsidRDefault="000D63EE" w:rsidP="000D63EE">
            <w:pPr>
              <w:spacing w:line="276" w:lineRule="auto"/>
              <w:jc w:val="center"/>
              <w:rPr>
                <w:sz w:val="24"/>
                <w:szCs w:val="24"/>
              </w:rPr>
            </w:pPr>
            <w:r>
              <w:rPr>
                <w:b/>
                <w:sz w:val="24"/>
                <w:szCs w:val="24"/>
                <w:u w:val="single"/>
              </w:rPr>
              <w:t>1,8 %</w:t>
            </w:r>
          </w:p>
        </w:tc>
      </w:tr>
      <w:tr w:rsidR="00E26DAC" w:rsidRPr="004921F8" w:rsidTr="000D63EE">
        <w:trPr>
          <w:trHeight w:val="656"/>
          <w:jc w:val="center"/>
        </w:trPr>
        <w:tc>
          <w:tcPr>
            <w:tcW w:w="739" w:type="dxa"/>
            <w:shd w:val="clear" w:color="auto" w:fill="B8CCE4" w:themeFill="accent1" w:themeFillTint="66"/>
            <w:vAlign w:val="center"/>
          </w:tcPr>
          <w:p w:rsidR="00E26DAC" w:rsidRPr="004921F8" w:rsidRDefault="00E26DAC" w:rsidP="007357F4">
            <w:pPr>
              <w:ind w:right="115"/>
              <w:jc w:val="center"/>
              <w:rPr>
                <w:b/>
                <w:sz w:val="24"/>
                <w:szCs w:val="24"/>
              </w:rPr>
            </w:pPr>
            <w:r>
              <w:rPr>
                <w:b/>
                <w:sz w:val="24"/>
                <w:szCs w:val="24"/>
              </w:rPr>
              <w:t>04</w:t>
            </w:r>
          </w:p>
        </w:tc>
        <w:tc>
          <w:tcPr>
            <w:tcW w:w="4260" w:type="dxa"/>
            <w:vAlign w:val="center"/>
          </w:tcPr>
          <w:p w:rsidR="00E26DAC" w:rsidRPr="004921F8" w:rsidRDefault="000D63EE" w:rsidP="00E26DAC">
            <w:pPr>
              <w:spacing w:line="276" w:lineRule="auto"/>
              <w:jc w:val="center"/>
              <w:rPr>
                <w:sz w:val="24"/>
                <w:szCs w:val="24"/>
              </w:rPr>
            </w:pPr>
            <w:r>
              <w:rPr>
                <w:sz w:val="24"/>
                <w:szCs w:val="24"/>
              </w:rPr>
              <w:t>1,1 %</w:t>
            </w:r>
            <w:r w:rsidR="00E26DAC" w:rsidRPr="004921F8">
              <w:rPr>
                <w:sz w:val="24"/>
                <w:szCs w:val="24"/>
              </w:rPr>
              <w:t xml:space="preserve"> (Proposta Inicial)</w:t>
            </w:r>
          </w:p>
          <w:p w:rsidR="00E26DAC" w:rsidRPr="000D63EE" w:rsidRDefault="000D63EE" w:rsidP="00E26DAC">
            <w:pPr>
              <w:spacing w:line="276" w:lineRule="auto"/>
              <w:jc w:val="center"/>
              <w:rPr>
                <w:sz w:val="24"/>
                <w:szCs w:val="24"/>
              </w:rPr>
            </w:pPr>
            <w:r w:rsidRPr="000D63EE">
              <w:rPr>
                <w:sz w:val="24"/>
                <w:szCs w:val="24"/>
              </w:rPr>
              <w:t>1,2 %</w:t>
            </w:r>
          </w:p>
          <w:p w:rsidR="000D63EE" w:rsidRPr="0027763B" w:rsidRDefault="000D63EE" w:rsidP="00E26DAC">
            <w:pPr>
              <w:spacing w:line="276" w:lineRule="auto"/>
              <w:jc w:val="center"/>
              <w:rPr>
                <w:sz w:val="24"/>
                <w:szCs w:val="24"/>
              </w:rPr>
            </w:pPr>
            <w:r w:rsidRPr="0027763B">
              <w:rPr>
                <w:sz w:val="24"/>
                <w:szCs w:val="24"/>
              </w:rPr>
              <w:t>1,3 %</w:t>
            </w:r>
          </w:p>
          <w:p w:rsidR="0027763B" w:rsidRPr="004921F8" w:rsidRDefault="0027763B" w:rsidP="00E26DAC">
            <w:pPr>
              <w:spacing w:line="276" w:lineRule="auto"/>
              <w:jc w:val="center"/>
              <w:rPr>
                <w:sz w:val="24"/>
                <w:szCs w:val="24"/>
              </w:rPr>
            </w:pPr>
            <w:r>
              <w:rPr>
                <w:b/>
                <w:sz w:val="24"/>
                <w:szCs w:val="24"/>
                <w:u w:val="single"/>
              </w:rPr>
              <w:t>1,4 %</w:t>
            </w:r>
          </w:p>
        </w:tc>
      </w:tr>
    </w:tbl>
    <w:p w:rsidR="00E26DAC" w:rsidRPr="004921F8" w:rsidRDefault="00E26DAC" w:rsidP="00E26DAC">
      <w:pPr>
        <w:spacing w:line="360" w:lineRule="auto"/>
        <w:ind w:left="100" w:right="115"/>
        <w:jc w:val="both"/>
        <w:rPr>
          <w:b/>
          <w:sz w:val="24"/>
          <w:szCs w:val="24"/>
        </w:rPr>
      </w:pPr>
    </w:p>
    <w:p w:rsidR="00E26DAC" w:rsidRPr="004921F8" w:rsidRDefault="00E26DAC" w:rsidP="00E26DAC">
      <w:pPr>
        <w:pStyle w:val="PargrafodaLista"/>
        <w:numPr>
          <w:ilvl w:val="0"/>
          <w:numId w:val="1"/>
        </w:numPr>
        <w:ind w:right="115" w:hanging="34"/>
        <w:jc w:val="both"/>
        <w:rPr>
          <w:b/>
          <w:sz w:val="24"/>
          <w:szCs w:val="24"/>
        </w:rPr>
      </w:pPr>
      <w:r w:rsidRPr="004921F8">
        <w:rPr>
          <w:b/>
          <w:sz w:val="24"/>
          <w:szCs w:val="24"/>
        </w:rPr>
        <w:t>O VALOR DESTACADO É O M</w:t>
      </w:r>
      <w:r>
        <w:rPr>
          <w:b/>
          <w:sz w:val="24"/>
          <w:szCs w:val="24"/>
        </w:rPr>
        <w:t>AI</w:t>
      </w:r>
      <w:r w:rsidRPr="004921F8">
        <w:rPr>
          <w:b/>
          <w:sz w:val="24"/>
          <w:szCs w:val="24"/>
        </w:rPr>
        <w:t xml:space="preserve">OR </w:t>
      </w:r>
      <w:r>
        <w:rPr>
          <w:b/>
          <w:sz w:val="24"/>
          <w:szCs w:val="24"/>
        </w:rPr>
        <w:t>PERCENTUAL DE DESCONTO</w:t>
      </w:r>
      <w:r w:rsidRPr="004921F8">
        <w:rPr>
          <w:b/>
          <w:sz w:val="24"/>
          <w:szCs w:val="24"/>
        </w:rPr>
        <w:t xml:space="preserve"> APÓS LANCES E NEGOCIAÇÃO</w:t>
      </w:r>
    </w:p>
    <w:p w:rsidR="00E26DAC" w:rsidRPr="004921F8" w:rsidRDefault="00E26DAC" w:rsidP="00E26DAC">
      <w:pPr>
        <w:spacing w:line="360" w:lineRule="auto"/>
        <w:ind w:left="100" w:right="115"/>
        <w:jc w:val="both"/>
        <w:rPr>
          <w:sz w:val="24"/>
          <w:szCs w:val="24"/>
        </w:rPr>
      </w:pPr>
    </w:p>
    <w:p w:rsidR="00E26DAC" w:rsidRPr="00E004E0" w:rsidRDefault="00E26DAC" w:rsidP="00E26DAC">
      <w:pPr>
        <w:spacing w:line="360" w:lineRule="auto"/>
        <w:ind w:left="100" w:right="115"/>
        <w:jc w:val="both"/>
        <w:rPr>
          <w:color w:val="000000" w:themeColor="text1"/>
          <w:sz w:val="24"/>
          <w:szCs w:val="24"/>
        </w:rPr>
      </w:pPr>
    </w:p>
    <w:p w:rsidR="00486FBC" w:rsidRDefault="00486FBC" w:rsidP="00E94A59">
      <w:pPr>
        <w:spacing w:line="360" w:lineRule="auto"/>
        <w:ind w:left="100" w:right="115"/>
        <w:jc w:val="both"/>
        <w:rPr>
          <w:bCs/>
          <w:color w:val="000000" w:themeColor="text1"/>
          <w:sz w:val="24"/>
          <w:szCs w:val="24"/>
          <w:shd w:val="clear" w:color="auto" w:fill="FFFFFF"/>
        </w:rPr>
      </w:pPr>
    </w:p>
    <w:sectPr w:rsidR="00486FBC" w:rsidSect="00EB6569">
      <w:headerReference w:type="default" r:id="rId9"/>
      <w:pgSz w:w="12240" w:h="15840"/>
      <w:pgMar w:top="1801" w:right="1320" w:bottom="1276" w:left="1160" w:header="0" w:footer="11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5C" w:rsidRDefault="00F2025C">
      <w:r>
        <w:separator/>
      </w:r>
    </w:p>
  </w:endnote>
  <w:endnote w:type="continuationSeparator" w:id="0">
    <w:p w:rsidR="00F2025C" w:rsidRDefault="00F2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5C" w:rsidRDefault="00F2025C">
      <w:r>
        <w:separator/>
      </w:r>
    </w:p>
  </w:footnote>
  <w:footnote w:type="continuationSeparator" w:id="0">
    <w:p w:rsidR="00F2025C" w:rsidRDefault="00F2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94" w:rsidRDefault="000D5E94">
    <w:pPr>
      <w:pStyle w:val="Corpodetexto"/>
      <w:spacing w:line="14" w:lineRule="auto"/>
      <w:rPr>
        <w:sz w:val="20"/>
      </w:rPr>
    </w:pPr>
    <w:r>
      <w:rPr>
        <w:noProof/>
        <w:lang w:val="pt-BR" w:eastAsia="pt-BR"/>
      </w:rPr>
      <w:drawing>
        <wp:anchor distT="0" distB="0" distL="0" distR="0" simplePos="0" relativeHeight="251657216" behindDoc="1" locked="0" layoutInCell="1" allowOverlap="1" wp14:anchorId="21DEA40B" wp14:editId="7547F171">
          <wp:simplePos x="0" y="0"/>
          <wp:positionH relativeFrom="page">
            <wp:posOffset>826770</wp:posOffset>
          </wp:positionH>
          <wp:positionV relativeFrom="page">
            <wp:posOffset>210102</wp:posOffset>
          </wp:positionV>
          <wp:extent cx="792622" cy="800100"/>
          <wp:effectExtent l="0" t="0" r="762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92622" cy="800100"/>
                  </a:xfrm>
                  <a:prstGeom prst="rect">
                    <a:avLst/>
                  </a:prstGeom>
                </pic:spPr>
              </pic:pic>
            </a:graphicData>
          </a:graphic>
        </wp:anchor>
      </w:drawing>
    </w:r>
    <w:r w:rsidR="00F2025C">
      <w:pict>
        <v:shapetype id="_x0000_t202" coordsize="21600,21600" o:spt="202" path="m,l,21600r21600,l21600,xe">
          <v:stroke joinstyle="miter"/>
          <v:path gradientshapeok="t" o:connecttype="rect"/>
        </v:shapetype>
        <v:shape id="_x0000_s2049" type="#_x0000_t202" style="position:absolute;margin-left:134pt;margin-top:33.3pt;width:328.1pt;height:42.9pt;z-index:-251658240;mso-position-horizontal-relative:page;mso-position-vertical-relative:page" filled="f" stroked="f">
          <v:textbox style="mso-next-textbox:#_x0000_s2049" inset="0,0,0,0">
            <w:txbxContent>
              <w:p w:rsidR="000D5E94" w:rsidRDefault="000D5E94">
                <w:pPr>
                  <w:spacing w:before="10" w:line="274" w:lineRule="exact"/>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0D5E94" w:rsidRDefault="000D5E94">
                <w:pPr>
                  <w:pStyle w:val="Corpodetexto"/>
                  <w:spacing w:line="274" w:lineRule="exact"/>
                  <w:ind w:left="20"/>
                </w:pPr>
                <w:r>
                  <w:t>PREFEITURA</w:t>
                </w:r>
                <w:r>
                  <w:rPr>
                    <w:spacing w:val="-3"/>
                  </w:rPr>
                  <w:t xml:space="preserve"> </w:t>
                </w:r>
                <w:r>
                  <w:t>MUNICIPAL</w:t>
                </w:r>
                <w:r>
                  <w:rPr>
                    <w:spacing w:val="-8"/>
                  </w:rPr>
                  <w:t xml:space="preserve"> </w:t>
                </w:r>
                <w:r>
                  <w:t>DE</w:t>
                </w:r>
                <w:r>
                  <w:rPr>
                    <w:spacing w:val="-1"/>
                  </w:rPr>
                  <w:t xml:space="preserve"> </w:t>
                </w:r>
                <w:r>
                  <w:t>BOM</w:t>
                </w:r>
                <w:r>
                  <w:rPr>
                    <w:spacing w:val="-2"/>
                  </w:rPr>
                  <w:t xml:space="preserve"> </w:t>
                </w:r>
                <w:r>
                  <w:t>JARDIM</w:t>
                </w:r>
              </w:p>
              <w:p w:rsidR="000D5E94" w:rsidRDefault="000D5E94">
                <w:pPr>
                  <w:spacing w:before="4"/>
                  <w:ind w:left="20"/>
                  <w:rPr>
                    <w:b/>
                    <w:sz w:val="24"/>
                  </w:rPr>
                </w:pPr>
                <w:r>
                  <w:rPr>
                    <w:b/>
                    <w:sz w:val="24"/>
                  </w:rPr>
                  <w:t>COMISSÃO</w:t>
                </w:r>
                <w:r>
                  <w:rPr>
                    <w:b/>
                    <w:spacing w:val="-3"/>
                    <w:sz w:val="24"/>
                  </w:rPr>
                  <w:t xml:space="preserve"> </w:t>
                </w:r>
                <w:r>
                  <w:rPr>
                    <w:b/>
                    <w:sz w:val="24"/>
                  </w:rPr>
                  <w:t>PERMANENTE</w:t>
                </w:r>
                <w:r>
                  <w:rPr>
                    <w:b/>
                    <w:spacing w:val="-3"/>
                    <w:sz w:val="24"/>
                  </w:rPr>
                  <w:t xml:space="preserve"> </w:t>
                </w:r>
                <w:r>
                  <w:rPr>
                    <w:b/>
                    <w:sz w:val="24"/>
                  </w:rPr>
                  <w:t>DE</w:t>
                </w:r>
                <w:r>
                  <w:rPr>
                    <w:b/>
                    <w:spacing w:val="-2"/>
                    <w:sz w:val="24"/>
                  </w:rPr>
                  <w:t xml:space="preserve"> </w:t>
                </w:r>
                <w:r>
                  <w:rPr>
                    <w:b/>
                    <w:sz w:val="24"/>
                  </w:rPr>
                  <w:t>LICITAÇÕES</w:t>
                </w:r>
                <w:r>
                  <w:rPr>
                    <w:b/>
                    <w:spacing w:val="-3"/>
                    <w:sz w:val="24"/>
                  </w:rPr>
                  <w:t xml:space="preserve"> </w:t>
                </w:r>
                <w:r>
                  <w:rPr>
                    <w:b/>
                    <w:sz w:val="24"/>
                  </w:rPr>
                  <w:t>E</w:t>
                </w:r>
                <w:r>
                  <w:rPr>
                    <w:b/>
                    <w:spacing w:val="-2"/>
                    <w:sz w:val="24"/>
                  </w:rPr>
                  <w:t xml:space="preserve"> </w:t>
                </w:r>
                <w:r>
                  <w:rPr>
                    <w:b/>
                    <w:sz w:val="24"/>
                  </w:rPr>
                  <w:t>COMPRAS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EB0"/>
    <w:multiLevelType w:val="hybridMultilevel"/>
    <w:tmpl w:val="F20C3846"/>
    <w:lvl w:ilvl="0" w:tplc="2AE850D8">
      <w:numFmt w:val="bullet"/>
      <w:lvlText w:val=""/>
      <w:lvlJc w:val="left"/>
      <w:pPr>
        <w:ind w:left="460" w:hanging="360"/>
      </w:pPr>
      <w:rPr>
        <w:rFonts w:ascii="Symbol" w:eastAsia="Times New Roman" w:hAnsi="Symbol" w:cs="Times New Roman" w:hint="default"/>
      </w:rPr>
    </w:lvl>
    <w:lvl w:ilvl="1" w:tplc="04160003" w:tentative="1">
      <w:start w:val="1"/>
      <w:numFmt w:val="bullet"/>
      <w:lvlText w:val="o"/>
      <w:lvlJc w:val="left"/>
      <w:pPr>
        <w:ind w:left="1180" w:hanging="360"/>
      </w:pPr>
      <w:rPr>
        <w:rFonts w:ascii="Courier New" w:hAnsi="Courier New" w:cs="Courier New" w:hint="default"/>
      </w:rPr>
    </w:lvl>
    <w:lvl w:ilvl="2" w:tplc="04160005" w:tentative="1">
      <w:start w:val="1"/>
      <w:numFmt w:val="bullet"/>
      <w:lvlText w:val=""/>
      <w:lvlJc w:val="left"/>
      <w:pPr>
        <w:ind w:left="1900" w:hanging="360"/>
      </w:pPr>
      <w:rPr>
        <w:rFonts w:ascii="Wingdings" w:hAnsi="Wingdings" w:hint="default"/>
      </w:rPr>
    </w:lvl>
    <w:lvl w:ilvl="3" w:tplc="04160001" w:tentative="1">
      <w:start w:val="1"/>
      <w:numFmt w:val="bullet"/>
      <w:lvlText w:val=""/>
      <w:lvlJc w:val="left"/>
      <w:pPr>
        <w:ind w:left="2620" w:hanging="360"/>
      </w:pPr>
      <w:rPr>
        <w:rFonts w:ascii="Symbol" w:hAnsi="Symbol" w:hint="default"/>
      </w:rPr>
    </w:lvl>
    <w:lvl w:ilvl="4" w:tplc="04160003" w:tentative="1">
      <w:start w:val="1"/>
      <w:numFmt w:val="bullet"/>
      <w:lvlText w:val="o"/>
      <w:lvlJc w:val="left"/>
      <w:pPr>
        <w:ind w:left="3340" w:hanging="360"/>
      </w:pPr>
      <w:rPr>
        <w:rFonts w:ascii="Courier New" w:hAnsi="Courier New" w:cs="Courier New" w:hint="default"/>
      </w:rPr>
    </w:lvl>
    <w:lvl w:ilvl="5" w:tplc="04160005" w:tentative="1">
      <w:start w:val="1"/>
      <w:numFmt w:val="bullet"/>
      <w:lvlText w:val=""/>
      <w:lvlJc w:val="left"/>
      <w:pPr>
        <w:ind w:left="4060" w:hanging="360"/>
      </w:pPr>
      <w:rPr>
        <w:rFonts w:ascii="Wingdings" w:hAnsi="Wingdings" w:hint="default"/>
      </w:rPr>
    </w:lvl>
    <w:lvl w:ilvl="6" w:tplc="04160001" w:tentative="1">
      <w:start w:val="1"/>
      <w:numFmt w:val="bullet"/>
      <w:lvlText w:val=""/>
      <w:lvlJc w:val="left"/>
      <w:pPr>
        <w:ind w:left="4780" w:hanging="360"/>
      </w:pPr>
      <w:rPr>
        <w:rFonts w:ascii="Symbol" w:hAnsi="Symbol" w:hint="default"/>
      </w:rPr>
    </w:lvl>
    <w:lvl w:ilvl="7" w:tplc="04160003" w:tentative="1">
      <w:start w:val="1"/>
      <w:numFmt w:val="bullet"/>
      <w:lvlText w:val="o"/>
      <w:lvlJc w:val="left"/>
      <w:pPr>
        <w:ind w:left="5500" w:hanging="360"/>
      </w:pPr>
      <w:rPr>
        <w:rFonts w:ascii="Courier New" w:hAnsi="Courier New" w:cs="Courier New" w:hint="default"/>
      </w:rPr>
    </w:lvl>
    <w:lvl w:ilvl="8" w:tplc="0416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76B1D"/>
    <w:rsid w:val="000065E3"/>
    <w:rsid w:val="000075AB"/>
    <w:rsid w:val="00027EEA"/>
    <w:rsid w:val="000314F6"/>
    <w:rsid w:val="00033900"/>
    <w:rsid w:val="000343CD"/>
    <w:rsid w:val="000377C8"/>
    <w:rsid w:val="00042D2B"/>
    <w:rsid w:val="000463A1"/>
    <w:rsid w:val="000507A6"/>
    <w:rsid w:val="000653C6"/>
    <w:rsid w:val="0006718B"/>
    <w:rsid w:val="000766F8"/>
    <w:rsid w:val="00080D98"/>
    <w:rsid w:val="00081DE9"/>
    <w:rsid w:val="00092DE6"/>
    <w:rsid w:val="00097C1E"/>
    <w:rsid w:val="000A4F45"/>
    <w:rsid w:val="000B3E67"/>
    <w:rsid w:val="000B5024"/>
    <w:rsid w:val="000C372F"/>
    <w:rsid w:val="000D0DA6"/>
    <w:rsid w:val="000D5E94"/>
    <w:rsid w:val="000D63EE"/>
    <w:rsid w:val="000E1B88"/>
    <w:rsid w:val="000E2C18"/>
    <w:rsid w:val="000E6723"/>
    <w:rsid w:val="000F6172"/>
    <w:rsid w:val="00102E3D"/>
    <w:rsid w:val="00104ECC"/>
    <w:rsid w:val="00105908"/>
    <w:rsid w:val="00116ED2"/>
    <w:rsid w:val="001171BA"/>
    <w:rsid w:val="00121FD9"/>
    <w:rsid w:val="001242C1"/>
    <w:rsid w:val="0014296F"/>
    <w:rsid w:val="0014673A"/>
    <w:rsid w:val="001522CC"/>
    <w:rsid w:val="0015255A"/>
    <w:rsid w:val="0015481C"/>
    <w:rsid w:val="00161290"/>
    <w:rsid w:val="001649EA"/>
    <w:rsid w:val="00171F43"/>
    <w:rsid w:val="00174FEA"/>
    <w:rsid w:val="001820CF"/>
    <w:rsid w:val="00183525"/>
    <w:rsid w:val="00184CD0"/>
    <w:rsid w:val="00185ECD"/>
    <w:rsid w:val="00186101"/>
    <w:rsid w:val="001873EF"/>
    <w:rsid w:val="00192023"/>
    <w:rsid w:val="0019426B"/>
    <w:rsid w:val="00195F7B"/>
    <w:rsid w:val="001975D1"/>
    <w:rsid w:val="001A65F0"/>
    <w:rsid w:val="001B13EC"/>
    <w:rsid w:val="001B20A7"/>
    <w:rsid w:val="001B2ACA"/>
    <w:rsid w:val="001B3765"/>
    <w:rsid w:val="001B4758"/>
    <w:rsid w:val="001E138E"/>
    <w:rsid w:val="001E13ED"/>
    <w:rsid w:val="001E2F5B"/>
    <w:rsid w:val="001E41A5"/>
    <w:rsid w:val="001E5743"/>
    <w:rsid w:val="001E578E"/>
    <w:rsid w:val="001E5A13"/>
    <w:rsid w:val="001F10B2"/>
    <w:rsid w:val="001F115B"/>
    <w:rsid w:val="001F59F1"/>
    <w:rsid w:val="001F72AC"/>
    <w:rsid w:val="00200D31"/>
    <w:rsid w:val="00207C47"/>
    <w:rsid w:val="00221297"/>
    <w:rsid w:val="00223F08"/>
    <w:rsid w:val="002254FB"/>
    <w:rsid w:val="00234C7F"/>
    <w:rsid w:val="00245086"/>
    <w:rsid w:val="00251ABB"/>
    <w:rsid w:val="00257E8A"/>
    <w:rsid w:val="00263031"/>
    <w:rsid w:val="002720D1"/>
    <w:rsid w:val="002770E1"/>
    <w:rsid w:val="0027763B"/>
    <w:rsid w:val="00281C77"/>
    <w:rsid w:val="002906DF"/>
    <w:rsid w:val="002936CA"/>
    <w:rsid w:val="002A1374"/>
    <w:rsid w:val="002A7A0B"/>
    <w:rsid w:val="002B604B"/>
    <w:rsid w:val="002C209A"/>
    <w:rsid w:val="002C6F33"/>
    <w:rsid w:val="002D041A"/>
    <w:rsid w:val="002D447F"/>
    <w:rsid w:val="002E5254"/>
    <w:rsid w:val="002F1E67"/>
    <w:rsid w:val="0030033A"/>
    <w:rsid w:val="003013FE"/>
    <w:rsid w:val="003032CC"/>
    <w:rsid w:val="0031420F"/>
    <w:rsid w:val="003171DB"/>
    <w:rsid w:val="003172F5"/>
    <w:rsid w:val="003337EF"/>
    <w:rsid w:val="0035600D"/>
    <w:rsid w:val="00357FA3"/>
    <w:rsid w:val="00357FCF"/>
    <w:rsid w:val="00362EBB"/>
    <w:rsid w:val="003735A6"/>
    <w:rsid w:val="00381E82"/>
    <w:rsid w:val="0038684F"/>
    <w:rsid w:val="00386952"/>
    <w:rsid w:val="00392120"/>
    <w:rsid w:val="0039321C"/>
    <w:rsid w:val="00393C29"/>
    <w:rsid w:val="003B747E"/>
    <w:rsid w:val="003D439F"/>
    <w:rsid w:val="003E558F"/>
    <w:rsid w:val="003F1306"/>
    <w:rsid w:val="003F28A1"/>
    <w:rsid w:val="003F79AD"/>
    <w:rsid w:val="00400AFA"/>
    <w:rsid w:val="00400E9B"/>
    <w:rsid w:val="00402124"/>
    <w:rsid w:val="00410CD9"/>
    <w:rsid w:val="00411218"/>
    <w:rsid w:val="00416003"/>
    <w:rsid w:val="00424F70"/>
    <w:rsid w:val="00430F63"/>
    <w:rsid w:val="00432F5D"/>
    <w:rsid w:val="00434322"/>
    <w:rsid w:val="0043439A"/>
    <w:rsid w:val="00435386"/>
    <w:rsid w:val="0044499A"/>
    <w:rsid w:val="004500EA"/>
    <w:rsid w:val="00451F8C"/>
    <w:rsid w:val="00453C1B"/>
    <w:rsid w:val="00456E4A"/>
    <w:rsid w:val="004604C3"/>
    <w:rsid w:val="00461755"/>
    <w:rsid w:val="00462234"/>
    <w:rsid w:val="0046439E"/>
    <w:rsid w:val="004655FB"/>
    <w:rsid w:val="004670D5"/>
    <w:rsid w:val="00476F84"/>
    <w:rsid w:val="00480ADC"/>
    <w:rsid w:val="0048128B"/>
    <w:rsid w:val="00486FBC"/>
    <w:rsid w:val="004917F2"/>
    <w:rsid w:val="00494229"/>
    <w:rsid w:val="0049678D"/>
    <w:rsid w:val="004A456E"/>
    <w:rsid w:val="004A6BF7"/>
    <w:rsid w:val="004B0DAA"/>
    <w:rsid w:val="004B7B34"/>
    <w:rsid w:val="004C4B81"/>
    <w:rsid w:val="004D0AAB"/>
    <w:rsid w:val="004E3A12"/>
    <w:rsid w:val="004E76C4"/>
    <w:rsid w:val="004F2191"/>
    <w:rsid w:val="004F55A3"/>
    <w:rsid w:val="004F63BB"/>
    <w:rsid w:val="00504C95"/>
    <w:rsid w:val="00510332"/>
    <w:rsid w:val="005131DA"/>
    <w:rsid w:val="00514D65"/>
    <w:rsid w:val="005165CF"/>
    <w:rsid w:val="00520F1D"/>
    <w:rsid w:val="0052615F"/>
    <w:rsid w:val="0053125B"/>
    <w:rsid w:val="0054102A"/>
    <w:rsid w:val="00542164"/>
    <w:rsid w:val="00550B19"/>
    <w:rsid w:val="00550D3B"/>
    <w:rsid w:val="0055642C"/>
    <w:rsid w:val="005574A1"/>
    <w:rsid w:val="0056291B"/>
    <w:rsid w:val="00562BB5"/>
    <w:rsid w:val="00567BA4"/>
    <w:rsid w:val="005713A2"/>
    <w:rsid w:val="00572BD9"/>
    <w:rsid w:val="00574B3C"/>
    <w:rsid w:val="00575032"/>
    <w:rsid w:val="0057521D"/>
    <w:rsid w:val="00576B1D"/>
    <w:rsid w:val="005814CC"/>
    <w:rsid w:val="00583DAA"/>
    <w:rsid w:val="005873E2"/>
    <w:rsid w:val="00587EFD"/>
    <w:rsid w:val="005909EA"/>
    <w:rsid w:val="005B6D07"/>
    <w:rsid w:val="005C1E44"/>
    <w:rsid w:val="005D4CDF"/>
    <w:rsid w:val="005D6602"/>
    <w:rsid w:val="005D7D43"/>
    <w:rsid w:val="005E0ACA"/>
    <w:rsid w:val="005E0AE4"/>
    <w:rsid w:val="005E2E99"/>
    <w:rsid w:val="005E57F0"/>
    <w:rsid w:val="005E7AB5"/>
    <w:rsid w:val="006043AF"/>
    <w:rsid w:val="00605B6F"/>
    <w:rsid w:val="00605E59"/>
    <w:rsid w:val="006060F0"/>
    <w:rsid w:val="0061063B"/>
    <w:rsid w:val="00622391"/>
    <w:rsid w:val="0062255D"/>
    <w:rsid w:val="0062277C"/>
    <w:rsid w:val="00633EB9"/>
    <w:rsid w:val="00642C93"/>
    <w:rsid w:val="00644251"/>
    <w:rsid w:val="0064632B"/>
    <w:rsid w:val="006526B9"/>
    <w:rsid w:val="006535AB"/>
    <w:rsid w:val="0066442B"/>
    <w:rsid w:val="006731A0"/>
    <w:rsid w:val="0067507D"/>
    <w:rsid w:val="0067620C"/>
    <w:rsid w:val="006766B8"/>
    <w:rsid w:val="006866D7"/>
    <w:rsid w:val="0069084A"/>
    <w:rsid w:val="006908F3"/>
    <w:rsid w:val="006929BD"/>
    <w:rsid w:val="006A00FE"/>
    <w:rsid w:val="006A1F8C"/>
    <w:rsid w:val="006A78BD"/>
    <w:rsid w:val="006B3658"/>
    <w:rsid w:val="006B3B61"/>
    <w:rsid w:val="006C6532"/>
    <w:rsid w:val="006D14A4"/>
    <w:rsid w:val="006D18F6"/>
    <w:rsid w:val="006E1A9A"/>
    <w:rsid w:val="006E37FB"/>
    <w:rsid w:val="006E7544"/>
    <w:rsid w:val="007009A0"/>
    <w:rsid w:val="00704445"/>
    <w:rsid w:val="00707160"/>
    <w:rsid w:val="00714A6D"/>
    <w:rsid w:val="00716DFE"/>
    <w:rsid w:val="00725B56"/>
    <w:rsid w:val="00734B95"/>
    <w:rsid w:val="0075699B"/>
    <w:rsid w:val="00763138"/>
    <w:rsid w:val="00763E9A"/>
    <w:rsid w:val="007952B8"/>
    <w:rsid w:val="00795FB8"/>
    <w:rsid w:val="007C1FAD"/>
    <w:rsid w:val="007D1D8A"/>
    <w:rsid w:val="007D3E2C"/>
    <w:rsid w:val="007E5CFE"/>
    <w:rsid w:val="007F0BB2"/>
    <w:rsid w:val="007F2B1E"/>
    <w:rsid w:val="007F667E"/>
    <w:rsid w:val="00803D26"/>
    <w:rsid w:val="00810CAA"/>
    <w:rsid w:val="0081174F"/>
    <w:rsid w:val="00811FB5"/>
    <w:rsid w:val="00821F20"/>
    <w:rsid w:val="00823F66"/>
    <w:rsid w:val="0083597F"/>
    <w:rsid w:val="008379F4"/>
    <w:rsid w:val="00846F43"/>
    <w:rsid w:val="00852BD7"/>
    <w:rsid w:val="008545DD"/>
    <w:rsid w:val="00854CD7"/>
    <w:rsid w:val="00862957"/>
    <w:rsid w:val="0088157B"/>
    <w:rsid w:val="00883655"/>
    <w:rsid w:val="008841F1"/>
    <w:rsid w:val="00890187"/>
    <w:rsid w:val="008A490C"/>
    <w:rsid w:val="008B27D1"/>
    <w:rsid w:val="008B463D"/>
    <w:rsid w:val="008C004B"/>
    <w:rsid w:val="008C357F"/>
    <w:rsid w:val="008C44CF"/>
    <w:rsid w:val="008D29E6"/>
    <w:rsid w:val="008D3CE0"/>
    <w:rsid w:val="008D5057"/>
    <w:rsid w:val="008D69B6"/>
    <w:rsid w:val="008E5E17"/>
    <w:rsid w:val="008F06EA"/>
    <w:rsid w:val="008F1A61"/>
    <w:rsid w:val="008F3389"/>
    <w:rsid w:val="008F74C4"/>
    <w:rsid w:val="00904D32"/>
    <w:rsid w:val="00910075"/>
    <w:rsid w:val="009111CD"/>
    <w:rsid w:val="00912BA5"/>
    <w:rsid w:val="0091708A"/>
    <w:rsid w:val="00925494"/>
    <w:rsid w:val="00931A8B"/>
    <w:rsid w:val="00931B8A"/>
    <w:rsid w:val="00935FCF"/>
    <w:rsid w:val="00953727"/>
    <w:rsid w:val="009635F0"/>
    <w:rsid w:val="00965760"/>
    <w:rsid w:val="009708BA"/>
    <w:rsid w:val="00976B7B"/>
    <w:rsid w:val="009865CB"/>
    <w:rsid w:val="0098736A"/>
    <w:rsid w:val="00987A12"/>
    <w:rsid w:val="0099790B"/>
    <w:rsid w:val="009A6CE7"/>
    <w:rsid w:val="009A742D"/>
    <w:rsid w:val="009B3912"/>
    <w:rsid w:val="009C305A"/>
    <w:rsid w:val="009C3264"/>
    <w:rsid w:val="009D7008"/>
    <w:rsid w:val="009E02A5"/>
    <w:rsid w:val="009E09FD"/>
    <w:rsid w:val="009E239F"/>
    <w:rsid w:val="009E5A84"/>
    <w:rsid w:val="009E6A30"/>
    <w:rsid w:val="009F4342"/>
    <w:rsid w:val="009F5B64"/>
    <w:rsid w:val="009F6F0B"/>
    <w:rsid w:val="009F794C"/>
    <w:rsid w:val="009F796A"/>
    <w:rsid w:val="009F7C63"/>
    <w:rsid w:val="00A12F74"/>
    <w:rsid w:val="00A131E4"/>
    <w:rsid w:val="00A17183"/>
    <w:rsid w:val="00A278D3"/>
    <w:rsid w:val="00A30F05"/>
    <w:rsid w:val="00A31A6B"/>
    <w:rsid w:val="00A348F0"/>
    <w:rsid w:val="00A52AFC"/>
    <w:rsid w:val="00A55B81"/>
    <w:rsid w:val="00A61005"/>
    <w:rsid w:val="00A667A4"/>
    <w:rsid w:val="00A67F3B"/>
    <w:rsid w:val="00A805EE"/>
    <w:rsid w:val="00A84801"/>
    <w:rsid w:val="00AA30FE"/>
    <w:rsid w:val="00AB5C0D"/>
    <w:rsid w:val="00AB66C7"/>
    <w:rsid w:val="00AC0BDB"/>
    <w:rsid w:val="00AD2D63"/>
    <w:rsid w:val="00AD3675"/>
    <w:rsid w:val="00AD460F"/>
    <w:rsid w:val="00AD5B8A"/>
    <w:rsid w:val="00AE36E3"/>
    <w:rsid w:val="00AE6FAB"/>
    <w:rsid w:val="00AF3DB3"/>
    <w:rsid w:val="00AF48BA"/>
    <w:rsid w:val="00B003D7"/>
    <w:rsid w:val="00B02064"/>
    <w:rsid w:val="00B14DC8"/>
    <w:rsid w:val="00B17A44"/>
    <w:rsid w:val="00B20993"/>
    <w:rsid w:val="00B23C3E"/>
    <w:rsid w:val="00B32E75"/>
    <w:rsid w:val="00B3360C"/>
    <w:rsid w:val="00B3657C"/>
    <w:rsid w:val="00B37BB5"/>
    <w:rsid w:val="00B405B1"/>
    <w:rsid w:val="00B41303"/>
    <w:rsid w:val="00B41537"/>
    <w:rsid w:val="00B501E0"/>
    <w:rsid w:val="00B52A03"/>
    <w:rsid w:val="00B54457"/>
    <w:rsid w:val="00B55116"/>
    <w:rsid w:val="00B60116"/>
    <w:rsid w:val="00B6214A"/>
    <w:rsid w:val="00B7143E"/>
    <w:rsid w:val="00B7280F"/>
    <w:rsid w:val="00B73FE0"/>
    <w:rsid w:val="00B77F6E"/>
    <w:rsid w:val="00B832E5"/>
    <w:rsid w:val="00B83F04"/>
    <w:rsid w:val="00B93E46"/>
    <w:rsid w:val="00B96E5A"/>
    <w:rsid w:val="00BA129A"/>
    <w:rsid w:val="00BA228B"/>
    <w:rsid w:val="00BA53D1"/>
    <w:rsid w:val="00BB2653"/>
    <w:rsid w:val="00BB3F7A"/>
    <w:rsid w:val="00BB78B2"/>
    <w:rsid w:val="00BC7A17"/>
    <w:rsid w:val="00BD218C"/>
    <w:rsid w:val="00BF1CE4"/>
    <w:rsid w:val="00BF4F0D"/>
    <w:rsid w:val="00BF5929"/>
    <w:rsid w:val="00BF5F8F"/>
    <w:rsid w:val="00C01A7F"/>
    <w:rsid w:val="00C02E94"/>
    <w:rsid w:val="00C17EE1"/>
    <w:rsid w:val="00C2553B"/>
    <w:rsid w:val="00C2569D"/>
    <w:rsid w:val="00C25BC9"/>
    <w:rsid w:val="00C26D59"/>
    <w:rsid w:val="00C26D7F"/>
    <w:rsid w:val="00C46532"/>
    <w:rsid w:val="00C55FE4"/>
    <w:rsid w:val="00C6263A"/>
    <w:rsid w:val="00C64DB0"/>
    <w:rsid w:val="00C744DC"/>
    <w:rsid w:val="00C75D26"/>
    <w:rsid w:val="00C81593"/>
    <w:rsid w:val="00C83850"/>
    <w:rsid w:val="00C84872"/>
    <w:rsid w:val="00C875FB"/>
    <w:rsid w:val="00C90525"/>
    <w:rsid w:val="00C97736"/>
    <w:rsid w:val="00CA4950"/>
    <w:rsid w:val="00CA582B"/>
    <w:rsid w:val="00CC084B"/>
    <w:rsid w:val="00CC4410"/>
    <w:rsid w:val="00CD4896"/>
    <w:rsid w:val="00CD5C51"/>
    <w:rsid w:val="00CE3802"/>
    <w:rsid w:val="00CE5FFD"/>
    <w:rsid w:val="00CE69B6"/>
    <w:rsid w:val="00CE7EC4"/>
    <w:rsid w:val="00D0058E"/>
    <w:rsid w:val="00D02615"/>
    <w:rsid w:val="00D02900"/>
    <w:rsid w:val="00D0614E"/>
    <w:rsid w:val="00D16683"/>
    <w:rsid w:val="00D16B9D"/>
    <w:rsid w:val="00D17741"/>
    <w:rsid w:val="00D2147F"/>
    <w:rsid w:val="00D21EB1"/>
    <w:rsid w:val="00D2480D"/>
    <w:rsid w:val="00D26BB1"/>
    <w:rsid w:val="00D31D0B"/>
    <w:rsid w:val="00D37269"/>
    <w:rsid w:val="00D40CE9"/>
    <w:rsid w:val="00D51219"/>
    <w:rsid w:val="00D512CC"/>
    <w:rsid w:val="00D67D62"/>
    <w:rsid w:val="00D7023C"/>
    <w:rsid w:val="00D7388A"/>
    <w:rsid w:val="00D75BAC"/>
    <w:rsid w:val="00D77A1C"/>
    <w:rsid w:val="00D85957"/>
    <w:rsid w:val="00D859C1"/>
    <w:rsid w:val="00D87172"/>
    <w:rsid w:val="00D906D5"/>
    <w:rsid w:val="00D95FAF"/>
    <w:rsid w:val="00D97676"/>
    <w:rsid w:val="00DA01FF"/>
    <w:rsid w:val="00DB076E"/>
    <w:rsid w:val="00DB3B49"/>
    <w:rsid w:val="00DB41BD"/>
    <w:rsid w:val="00DC4465"/>
    <w:rsid w:val="00DC7FA1"/>
    <w:rsid w:val="00DD3CBF"/>
    <w:rsid w:val="00DD4A17"/>
    <w:rsid w:val="00DD66EE"/>
    <w:rsid w:val="00DE0662"/>
    <w:rsid w:val="00DE1CD3"/>
    <w:rsid w:val="00DF0087"/>
    <w:rsid w:val="00DF0273"/>
    <w:rsid w:val="00DF217F"/>
    <w:rsid w:val="00DF6102"/>
    <w:rsid w:val="00E02ABE"/>
    <w:rsid w:val="00E03078"/>
    <w:rsid w:val="00E03542"/>
    <w:rsid w:val="00E036F1"/>
    <w:rsid w:val="00E07355"/>
    <w:rsid w:val="00E10FCE"/>
    <w:rsid w:val="00E11260"/>
    <w:rsid w:val="00E14629"/>
    <w:rsid w:val="00E213FF"/>
    <w:rsid w:val="00E25F91"/>
    <w:rsid w:val="00E26DAC"/>
    <w:rsid w:val="00E32CF2"/>
    <w:rsid w:val="00E37A9C"/>
    <w:rsid w:val="00E37C30"/>
    <w:rsid w:val="00E42135"/>
    <w:rsid w:val="00E42403"/>
    <w:rsid w:val="00E42D8F"/>
    <w:rsid w:val="00E45B18"/>
    <w:rsid w:val="00E52AD5"/>
    <w:rsid w:val="00E53F2E"/>
    <w:rsid w:val="00E578AF"/>
    <w:rsid w:val="00E60C52"/>
    <w:rsid w:val="00E63DE5"/>
    <w:rsid w:val="00E666E7"/>
    <w:rsid w:val="00E71071"/>
    <w:rsid w:val="00E71B1A"/>
    <w:rsid w:val="00E74992"/>
    <w:rsid w:val="00E74EB7"/>
    <w:rsid w:val="00E80026"/>
    <w:rsid w:val="00E91305"/>
    <w:rsid w:val="00E92404"/>
    <w:rsid w:val="00E94A59"/>
    <w:rsid w:val="00EB041E"/>
    <w:rsid w:val="00EB192A"/>
    <w:rsid w:val="00EB4097"/>
    <w:rsid w:val="00EB40A1"/>
    <w:rsid w:val="00EB6569"/>
    <w:rsid w:val="00EC26EC"/>
    <w:rsid w:val="00ED1A23"/>
    <w:rsid w:val="00EF02B7"/>
    <w:rsid w:val="00EF25D0"/>
    <w:rsid w:val="00EF4115"/>
    <w:rsid w:val="00EF54D7"/>
    <w:rsid w:val="00EF6711"/>
    <w:rsid w:val="00EF6CCD"/>
    <w:rsid w:val="00F07774"/>
    <w:rsid w:val="00F147E4"/>
    <w:rsid w:val="00F16573"/>
    <w:rsid w:val="00F16DE1"/>
    <w:rsid w:val="00F2025C"/>
    <w:rsid w:val="00F20B4C"/>
    <w:rsid w:val="00F241C2"/>
    <w:rsid w:val="00F275D0"/>
    <w:rsid w:val="00F34AAB"/>
    <w:rsid w:val="00F41A01"/>
    <w:rsid w:val="00F41A50"/>
    <w:rsid w:val="00F43419"/>
    <w:rsid w:val="00F43B61"/>
    <w:rsid w:val="00F549E5"/>
    <w:rsid w:val="00F55637"/>
    <w:rsid w:val="00F56411"/>
    <w:rsid w:val="00F6382F"/>
    <w:rsid w:val="00F65917"/>
    <w:rsid w:val="00F75A1D"/>
    <w:rsid w:val="00F808E4"/>
    <w:rsid w:val="00F87549"/>
    <w:rsid w:val="00F9212D"/>
    <w:rsid w:val="00FA4A0D"/>
    <w:rsid w:val="00FA58B3"/>
    <w:rsid w:val="00FD2BE9"/>
    <w:rsid w:val="00FE26A4"/>
    <w:rsid w:val="00FE3EFA"/>
    <w:rsid w:val="00FE77DC"/>
    <w:rsid w:val="00FF2CD6"/>
    <w:rsid w:val="00FF7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2"/>
      <w:ind w:left="20"/>
      <w:outlineLvl w:val="0"/>
    </w:pPr>
    <w:rPr>
      <w:b/>
      <w:bCs/>
      <w:sz w:val="24"/>
      <w:szCs w:val="24"/>
    </w:rPr>
  </w:style>
  <w:style w:type="paragraph" w:styleId="Ttulo3">
    <w:name w:val="heading 3"/>
    <w:basedOn w:val="Normal"/>
    <w:next w:val="Normal"/>
    <w:link w:val="Ttulo3Char"/>
    <w:uiPriority w:val="9"/>
    <w:semiHidden/>
    <w:unhideWhenUsed/>
    <w:qFormat/>
    <w:rsid w:val="00A348F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70" w:lineRule="exact"/>
      <w:ind w:left="69"/>
    </w:pPr>
  </w:style>
  <w:style w:type="paragraph" w:styleId="Cabealho">
    <w:name w:val="header"/>
    <w:basedOn w:val="Normal"/>
    <w:link w:val="CabealhoChar"/>
    <w:uiPriority w:val="99"/>
    <w:unhideWhenUsed/>
    <w:rsid w:val="00FA58B3"/>
    <w:pPr>
      <w:tabs>
        <w:tab w:val="center" w:pos="4252"/>
        <w:tab w:val="right" w:pos="8504"/>
      </w:tabs>
    </w:pPr>
  </w:style>
  <w:style w:type="character" w:customStyle="1" w:styleId="CabealhoChar">
    <w:name w:val="Cabeçalho Char"/>
    <w:basedOn w:val="Fontepargpadro"/>
    <w:link w:val="Cabealho"/>
    <w:uiPriority w:val="99"/>
    <w:qFormat/>
    <w:rsid w:val="00FA58B3"/>
    <w:rPr>
      <w:rFonts w:ascii="Times New Roman" w:eastAsia="Times New Roman" w:hAnsi="Times New Roman" w:cs="Times New Roman"/>
      <w:lang w:val="pt-PT"/>
    </w:rPr>
  </w:style>
  <w:style w:type="paragraph" w:styleId="Rodap">
    <w:name w:val="footer"/>
    <w:basedOn w:val="Normal"/>
    <w:link w:val="RodapChar"/>
    <w:uiPriority w:val="99"/>
    <w:unhideWhenUsed/>
    <w:rsid w:val="00FA58B3"/>
    <w:pPr>
      <w:tabs>
        <w:tab w:val="center" w:pos="4252"/>
        <w:tab w:val="right" w:pos="8504"/>
      </w:tabs>
    </w:pPr>
  </w:style>
  <w:style w:type="character" w:customStyle="1" w:styleId="RodapChar">
    <w:name w:val="Rodapé Char"/>
    <w:basedOn w:val="Fontepargpadro"/>
    <w:link w:val="Rodap"/>
    <w:uiPriority w:val="99"/>
    <w:rsid w:val="00FA58B3"/>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A348F0"/>
    <w:rPr>
      <w:rFonts w:asciiTheme="majorHAnsi" w:eastAsiaTheme="majorEastAsia" w:hAnsiTheme="majorHAnsi" w:cstheme="majorBidi"/>
      <w:b/>
      <w:bCs/>
      <w:color w:val="4F81BD" w:themeColor="accent1"/>
      <w:lang w:val="pt-PT"/>
    </w:rPr>
  </w:style>
  <w:style w:type="character" w:styleId="Hyperlink">
    <w:name w:val="Hyperlink"/>
    <w:basedOn w:val="Fontepargpadro"/>
    <w:uiPriority w:val="99"/>
    <w:unhideWhenUsed/>
    <w:rsid w:val="00A348F0"/>
    <w:rPr>
      <w:color w:val="0000FF"/>
      <w:u w:val="single"/>
    </w:rPr>
  </w:style>
  <w:style w:type="paragraph" w:styleId="Textodebalo">
    <w:name w:val="Balloon Text"/>
    <w:basedOn w:val="Normal"/>
    <w:link w:val="TextodebaloChar"/>
    <w:uiPriority w:val="99"/>
    <w:semiHidden/>
    <w:unhideWhenUsed/>
    <w:rsid w:val="00C875FB"/>
    <w:rPr>
      <w:rFonts w:ascii="Tahoma" w:hAnsi="Tahoma" w:cs="Tahoma"/>
      <w:sz w:val="16"/>
      <w:szCs w:val="16"/>
    </w:rPr>
  </w:style>
  <w:style w:type="character" w:customStyle="1" w:styleId="TextodebaloChar">
    <w:name w:val="Texto de balão Char"/>
    <w:basedOn w:val="Fontepargpadro"/>
    <w:link w:val="Textodebalo"/>
    <w:uiPriority w:val="99"/>
    <w:semiHidden/>
    <w:rsid w:val="00C875FB"/>
    <w:rPr>
      <w:rFonts w:ascii="Tahoma" w:eastAsia="Times New Roman" w:hAnsi="Tahoma" w:cs="Tahoma"/>
      <w:sz w:val="16"/>
      <w:szCs w:val="16"/>
      <w:lang w:val="pt-PT"/>
    </w:rPr>
  </w:style>
  <w:style w:type="table" w:styleId="Tabelacomgrade">
    <w:name w:val="Table Grid"/>
    <w:basedOn w:val="Tabelanormal"/>
    <w:uiPriority w:val="59"/>
    <w:rsid w:val="00DF0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2"/>
      <w:ind w:left="20"/>
      <w:outlineLvl w:val="0"/>
    </w:pPr>
    <w:rPr>
      <w:b/>
      <w:bCs/>
      <w:sz w:val="24"/>
      <w:szCs w:val="24"/>
    </w:rPr>
  </w:style>
  <w:style w:type="paragraph" w:styleId="Ttulo3">
    <w:name w:val="heading 3"/>
    <w:basedOn w:val="Normal"/>
    <w:next w:val="Normal"/>
    <w:link w:val="Ttulo3Char"/>
    <w:uiPriority w:val="9"/>
    <w:semiHidden/>
    <w:unhideWhenUsed/>
    <w:qFormat/>
    <w:rsid w:val="00A348F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70" w:lineRule="exact"/>
      <w:ind w:left="69"/>
    </w:pPr>
  </w:style>
  <w:style w:type="paragraph" w:styleId="Cabealho">
    <w:name w:val="header"/>
    <w:basedOn w:val="Normal"/>
    <w:link w:val="CabealhoChar"/>
    <w:uiPriority w:val="99"/>
    <w:unhideWhenUsed/>
    <w:rsid w:val="00FA58B3"/>
    <w:pPr>
      <w:tabs>
        <w:tab w:val="center" w:pos="4252"/>
        <w:tab w:val="right" w:pos="8504"/>
      </w:tabs>
    </w:pPr>
  </w:style>
  <w:style w:type="character" w:customStyle="1" w:styleId="CabealhoChar">
    <w:name w:val="Cabeçalho Char"/>
    <w:basedOn w:val="Fontepargpadro"/>
    <w:link w:val="Cabealho"/>
    <w:uiPriority w:val="99"/>
    <w:qFormat/>
    <w:rsid w:val="00FA58B3"/>
    <w:rPr>
      <w:rFonts w:ascii="Times New Roman" w:eastAsia="Times New Roman" w:hAnsi="Times New Roman" w:cs="Times New Roman"/>
      <w:lang w:val="pt-PT"/>
    </w:rPr>
  </w:style>
  <w:style w:type="paragraph" w:styleId="Rodap">
    <w:name w:val="footer"/>
    <w:basedOn w:val="Normal"/>
    <w:link w:val="RodapChar"/>
    <w:uiPriority w:val="99"/>
    <w:unhideWhenUsed/>
    <w:rsid w:val="00FA58B3"/>
    <w:pPr>
      <w:tabs>
        <w:tab w:val="center" w:pos="4252"/>
        <w:tab w:val="right" w:pos="8504"/>
      </w:tabs>
    </w:pPr>
  </w:style>
  <w:style w:type="character" w:customStyle="1" w:styleId="RodapChar">
    <w:name w:val="Rodapé Char"/>
    <w:basedOn w:val="Fontepargpadro"/>
    <w:link w:val="Rodap"/>
    <w:uiPriority w:val="99"/>
    <w:rsid w:val="00FA58B3"/>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A348F0"/>
    <w:rPr>
      <w:rFonts w:asciiTheme="majorHAnsi" w:eastAsiaTheme="majorEastAsia" w:hAnsiTheme="majorHAnsi" w:cstheme="majorBidi"/>
      <w:b/>
      <w:bCs/>
      <w:color w:val="4F81BD" w:themeColor="accent1"/>
      <w:lang w:val="pt-PT"/>
    </w:rPr>
  </w:style>
  <w:style w:type="character" w:styleId="Hyperlink">
    <w:name w:val="Hyperlink"/>
    <w:basedOn w:val="Fontepargpadro"/>
    <w:uiPriority w:val="99"/>
    <w:unhideWhenUsed/>
    <w:rsid w:val="00A348F0"/>
    <w:rPr>
      <w:color w:val="0000FF"/>
      <w:u w:val="single"/>
    </w:rPr>
  </w:style>
  <w:style w:type="paragraph" w:styleId="Textodebalo">
    <w:name w:val="Balloon Text"/>
    <w:basedOn w:val="Normal"/>
    <w:link w:val="TextodebaloChar"/>
    <w:uiPriority w:val="99"/>
    <w:semiHidden/>
    <w:unhideWhenUsed/>
    <w:rsid w:val="00C875FB"/>
    <w:rPr>
      <w:rFonts w:ascii="Tahoma" w:hAnsi="Tahoma" w:cs="Tahoma"/>
      <w:sz w:val="16"/>
      <w:szCs w:val="16"/>
    </w:rPr>
  </w:style>
  <w:style w:type="character" w:customStyle="1" w:styleId="TextodebaloChar">
    <w:name w:val="Texto de balão Char"/>
    <w:basedOn w:val="Fontepargpadro"/>
    <w:link w:val="Textodebalo"/>
    <w:uiPriority w:val="99"/>
    <w:semiHidden/>
    <w:rsid w:val="00C875FB"/>
    <w:rPr>
      <w:rFonts w:ascii="Tahoma" w:eastAsia="Times New Roman" w:hAnsi="Tahoma" w:cs="Tahoma"/>
      <w:sz w:val="16"/>
      <w:szCs w:val="16"/>
      <w:lang w:val="pt-PT"/>
    </w:rPr>
  </w:style>
  <w:style w:type="table" w:styleId="Tabelacomgrade">
    <w:name w:val="Table Grid"/>
    <w:basedOn w:val="Tabelanormal"/>
    <w:uiPriority w:val="59"/>
    <w:rsid w:val="00DF0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474">
      <w:bodyDiv w:val="1"/>
      <w:marLeft w:val="0"/>
      <w:marRight w:val="0"/>
      <w:marTop w:val="0"/>
      <w:marBottom w:val="0"/>
      <w:divBdr>
        <w:top w:val="none" w:sz="0" w:space="0" w:color="auto"/>
        <w:left w:val="none" w:sz="0" w:space="0" w:color="auto"/>
        <w:bottom w:val="none" w:sz="0" w:space="0" w:color="auto"/>
        <w:right w:val="none" w:sz="0" w:space="0" w:color="auto"/>
      </w:divBdr>
    </w:div>
    <w:div w:id="151415960">
      <w:bodyDiv w:val="1"/>
      <w:marLeft w:val="0"/>
      <w:marRight w:val="0"/>
      <w:marTop w:val="0"/>
      <w:marBottom w:val="0"/>
      <w:divBdr>
        <w:top w:val="none" w:sz="0" w:space="0" w:color="auto"/>
        <w:left w:val="none" w:sz="0" w:space="0" w:color="auto"/>
        <w:bottom w:val="none" w:sz="0" w:space="0" w:color="auto"/>
        <w:right w:val="none" w:sz="0" w:space="0" w:color="auto"/>
      </w:divBdr>
    </w:div>
    <w:div w:id="385303718">
      <w:bodyDiv w:val="1"/>
      <w:marLeft w:val="0"/>
      <w:marRight w:val="0"/>
      <w:marTop w:val="0"/>
      <w:marBottom w:val="0"/>
      <w:divBdr>
        <w:top w:val="none" w:sz="0" w:space="0" w:color="auto"/>
        <w:left w:val="none" w:sz="0" w:space="0" w:color="auto"/>
        <w:bottom w:val="none" w:sz="0" w:space="0" w:color="auto"/>
        <w:right w:val="none" w:sz="0" w:space="0" w:color="auto"/>
      </w:divBdr>
    </w:div>
    <w:div w:id="520825615">
      <w:bodyDiv w:val="1"/>
      <w:marLeft w:val="0"/>
      <w:marRight w:val="0"/>
      <w:marTop w:val="0"/>
      <w:marBottom w:val="0"/>
      <w:divBdr>
        <w:top w:val="none" w:sz="0" w:space="0" w:color="auto"/>
        <w:left w:val="none" w:sz="0" w:space="0" w:color="auto"/>
        <w:bottom w:val="none" w:sz="0" w:space="0" w:color="auto"/>
        <w:right w:val="none" w:sz="0" w:space="0" w:color="auto"/>
      </w:divBdr>
    </w:div>
    <w:div w:id="690687822">
      <w:bodyDiv w:val="1"/>
      <w:marLeft w:val="0"/>
      <w:marRight w:val="0"/>
      <w:marTop w:val="0"/>
      <w:marBottom w:val="0"/>
      <w:divBdr>
        <w:top w:val="none" w:sz="0" w:space="0" w:color="auto"/>
        <w:left w:val="none" w:sz="0" w:space="0" w:color="auto"/>
        <w:bottom w:val="none" w:sz="0" w:space="0" w:color="auto"/>
        <w:right w:val="none" w:sz="0" w:space="0" w:color="auto"/>
      </w:divBdr>
    </w:div>
    <w:div w:id="926960119">
      <w:bodyDiv w:val="1"/>
      <w:marLeft w:val="0"/>
      <w:marRight w:val="0"/>
      <w:marTop w:val="0"/>
      <w:marBottom w:val="0"/>
      <w:divBdr>
        <w:top w:val="none" w:sz="0" w:space="0" w:color="auto"/>
        <w:left w:val="none" w:sz="0" w:space="0" w:color="auto"/>
        <w:bottom w:val="none" w:sz="0" w:space="0" w:color="auto"/>
        <w:right w:val="none" w:sz="0" w:space="0" w:color="auto"/>
      </w:divBdr>
    </w:div>
    <w:div w:id="949777449">
      <w:bodyDiv w:val="1"/>
      <w:marLeft w:val="0"/>
      <w:marRight w:val="0"/>
      <w:marTop w:val="0"/>
      <w:marBottom w:val="0"/>
      <w:divBdr>
        <w:top w:val="none" w:sz="0" w:space="0" w:color="auto"/>
        <w:left w:val="none" w:sz="0" w:space="0" w:color="auto"/>
        <w:bottom w:val="none" w:sz="0" w:space="0" w:color="auto"/>
        <w:right w:val="none" w:sz="0" w:space="0" w:color="auto"/>
      </w:divBdr>
    </w:div>
    <w:div w:id="1209950518">
      <w:bodyDiv w:val="1"/>
      <w:marLeft w:val="0"/>
      <w:marRight w:val="0"/>
      <w:marTop w:val="0"/>
      <w:marBottom w:val="0"/>
      <w:divBdr>
        <w:top w:val="none" w:sz="0" w:space="0" w:color="auto"/>
        <w:left w:val="none" w:sz="0" w:space="0" w:color="auto"/>
        <w:bottom w:val="none" w:sz="0" w:space="0" w:color="auto"/>
        <w:right w:val="none" w:sz="0" w:space="0" w:color="auto"/>
      </w:divBdr>
    </w:div>
    <w:div w:id="1464041287">
      <w:bodyDiv w:val="1"/>
      <w:marLeft w:val="0"/>
      <w:marRight w:val="0"/>
      <w:marTop w:val="0"/>
      <w:marBottom w:val="0"/>
      <w:divBdr>
        <w:top w:val="none" w:sz="0" w:space="0" w:color="auto"/>
        <w:left w:val="none" w:sz="0" w:space="0" w:color="auto"/>
        <w:bottom w:val="none" w:sz="0" w:space="0" w:color="auto"/>
        <w:right w:val="none" w:sz="0" w:space="0" w:color="auto"/>
      </w:divBdr>
    </w:div>
    <w:div w:id="1682734565">
      <w:bodyDiv w:val="1"/>
      <w:marLeft w:val="0"/>
      <w:marRight w:val="0"/>
      <w:marTop w:val="0"/>
      <w:marBottom w:val="0"/>
      <w:divBdr>
        <w:top w:val="none" w:sz="0" w:space="0" w:color="auto"/>
        <w:left w:val="none" w:sz="0" w:space="0" w:color="auto"/>
        <w:bottom w:val="none" w:sz="0" w:space="0" w:color="auto"/>
        <w:right w:val="none" w:sz="0" w:space="0" w:color="auto"/>
      </w:divBdr>
    </w:div>
    <w:div w:id="209985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741</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dc:creator>
  <cp:lastModifiedBy>PC</cp:lastModifiedBy>
  <cp:revision>15</cp:revision>
  <cp:lastPrinted>2023-05-03T13:26:00Z</cp:lastPrinted>
  <dcterms:created xsi:type="dcterms:W3CDTF">2023-05-03T12:43:00Z</dcterms:created>
  <dcterms:modified xsi:type="dcterms:W3CDTF">2023-05-03T13:26:00Z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Word 2010</vt:lpwstr>
  </property>
  <property fmtid="{D5CDD505-2E9C-101B-9397-08002B2CF9AE}" pid="4" name="LastSaved">
    <vt:filetime>2021-07-22T00:00:00Z</vt:filetime>
  </property>
</Properties>
</file>